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5197" w:rsidRDefault="00645197" w:rsidP="00645197">
      <w:pPr>
        <w:pStyle w:val="Rubrik"/>
      </w:pPr>
      <w:bookmarkStart w:id="0" w:name="_Toc38982640"/>
      <w:bookmarkStart w:id="1" w:name="_GoBack"/>
      <w:bookmarkEnd w:id="1"/>
      <w:r w:rsidRPr="008C0747">
        <w:rPr>
          <w:noProof/>
          <w:lang w:eastAsia="sv-SE"/>
        </w:rPr>
        <w:drawing>
          <wp:anchor distT="0" distB="0" distL="114300" distR="114300" simplePos="0" relativeHeight="251659264" behindDoc="1" locked="0" layoutInCell="1" allowOverlap="1" wp14:anchorId="3FE55036" wp14:editId="6B2E1D9B">
            <wp:simplePos x="0" y="0"/>
            <wp:positionH relativeFrom="page">
              <wp:posOffset>628650</wp:posOffset>
            </wp:positionH>
            <wp:positionV relativeFrom="margin">
              <wp:posOffset>-3132455</wp:posOffset>
            </wp:positionV>
            <wp:extent cx="864000" cy="727200"/>
            <wp:effectExtent l="0" t="0" r="0" b="0"/>
            <wp:wrapNone/>
            <wp:docPr id="4" name="Bildobjekt 4" descr="Lidköping kommun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64000" cy="727200"/>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0"/>
      <w:r w:rsidR="00A26A02">
        <w:t>Riktlinje för idéburet offentligt partnerskap</w:t>
      </w:r>
    </w:p>
    <w:p w:rsidR="005D5F16" w:rsidRDefault="005D5F16" w:rsidP="005D5F16">
      <w:pPr>
        <w:pStyle w:val="Underrubrik"/>
      </w:pPr>
    </w:p>
    <w:p w:rsidR="005D5F16" w:rsidRPr="005D5F16" w:rsidRDefault="005D5F16" w:rsidP="005D5F16">
      <w:pPr>
        <w:pStyle w:val="Underrubrik"/>
      </w:pPr>
    </w:p>
    <w:p w:rsidR="00645197" w:rsidRPr="00EF5A21" w:rsidRDefault="00645197" w:rsidP="00EF5A21">
      <w:pPr>
        <w:sectPr w:rsidR="00645197" w:rsidRPr="00EF5A21" w:rsidSect="005D5F16">
          <w:headerReference w:type="default" r:id="rId12"/>
          <w:footerReference w:type="default" r:id="rId13"/>
          <w:headerReference w:type="first" r:id="rId14"/>
          <w:pgSz w:w="11906" w:h="16838" w:code="9"/>
          <w:pgMar w:top="1418" w:right="1985" w:bottom="8222" w:left="1985" w:header="567" w:footer="567" w:gutter="0"/>
          <w:cols w:space="708"/>
          <w:vAlign w:val="bottom"/>
          <w:titlePg/>
          <w:docGrid w:linePitch="360"/>
        </w:sectPr>
      </w:pPr>
      <w:r w:rsidRPr="003F0D3A">
        <w:rPr>
          <w:noProof/>
          <w:sz w:val="10"/>
          <w:szCs w:val="10"/>
          <w:lang w:eastAsia="sv-SE"/>
        </w:rPr>
        <mc:AlternateContent>
          <mc:Choice Requires="wps">
            <w:drawing>
              <wp:anchor distT="0" distB="0" distL="114300" distR="114300" simplePos="0" relativeHeight="251661312" behindDoc="0" locked="0" layoutInCell="1" allowOverlap="1" wp14:anchorId="5FC911F1" wp14:editId="1FDCF4F1">
                <wp:simplePos x="0" y="0"/>
                <wp:positionH relativeFrom="margin">
                  <wp:posOffset>8890</wp:posOffset>
                </wp:positionH>
                <wp:positionV relativeFrom="margin">
                  <wp:posOffset>8265795</wp:posOffset>
                </wp:positionV>
                <wp:extent cx="5191125" cy="753110"/>
                <wp:effectExtent l="0" t="0" r="9525" b="8890"/>
                <wp:wrapNone/>
                <wp:docPr id="10" name="Textruta 10"/>
                <wp:cNvGraphicFramePr/>
                <a:graphic xmlns:a="http://schemas.openxmlformats.org/drawingml/2006/main">
                  <a:graphicData uri="http://schemas.microsoft.com/office/word/2010/wordprocessingShape">
                    <wps:wsp>
                      <wps:cNvSpPr txBox="1"/>
                      <wps:spPr>
                        <a:xfrm>
                          <a:off x="0" y="0"/>
                          <a:ext cx="5191125" cy="753110"/>
                        </a:xfrm>
                        <a:prstGeom prst="rect">
                          <a:avLst/>
                        </a:prstGeom>
                        <a:noFill/>
                        <a:ln w="6350">
                          <a:noFill/>
                        </a:ln>
                      </wps:spPr>
                      <wps:txbx>
                        <w:txbxContent>
                          <w:p w:rsidR="00645197" w:rsidRPr="00D97E14" w:rsidRDefault="00645197" w:rsidP="00645197">
                            <w:pPr>
                              <w:pStyle w:val="UnderrubrikAnsvarig"/>
                            </w:pPr>
                            <w:r>
                              <w:t xml:space="preserve">Antagen av </w:t>
                            </w:r>
                            <w:r w:rsidR="00A26A02">
                              <w:t>kommunfullmäktige</w:t>
                            </w:r>
                            <w:r>
                              <w:t xml:space="preserve"> </w:t>
                            </w:r>
                            <w:sdt>
                              <w:sdtPr>
                                <w:id w:val="-254218442"/>
                                <w:date w:fullDate="2021-09-27T00:00:00Z">
                                  <w:dateFormat w:val="yyyy-MM-dd"/>
                                  <w:lid w:val="sv-SE"/>
                                  <w:storeMappedDataAs w:val="dateTime"/>
                                  <w:calendar w:val="gregorian"/>
                                </w:date>
                              </w:sdtPr>
                              <w:sdtEndPr/>
                              <w:sdtContent>
                                <w:r w:rsidR="00463C0D">
                                  <w:t>2021-09-27</w:t>
                                </w:r>
                              </w:sdtContent>
                            </w:sdt>
                            <w:r w:rsidRPr="00D97E14">
                              <w:t xml:space="preserve"> </w:t>
                            </w:r>
                          </w:p>
                        </w:txbxContent>
                      </wps:txbx>
                      <wps:bodyPr rot="0" spcFirstLastPara="0" vertOverflow="overflow" horzOverflow="overflow" vert="horz" wrap="square" lIns="3600" tIns="3600" rIns="3600" bIns="36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C911F1" id="_x0000_t202" coordsize="21600,21600" o:spt="202" path="m,l,21600r21600,l21600,xe">
                <v:stroke joinstyle="miter"/>
                <v:path gradientshapeok="t" o:connecttype="rect"/>
              </v:shapetype>
              <v:shape id="Textruta 10" o:spid="_x0000_s1026" type="#_x0000_t202" style="position:absolute;margin-left:.7pt;margin-top:650.85pt;width:408.75pt;height:59.3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egjJwIAAE8EAAAOAAAAZHJzL2Uyb0RvYy54bWysVF1v2jAUfZ+0/2D5fSQBwVZEqFgrpkmo&#10;rQRTn43jQKTE17MNCfv1O3aAom5P017Mzf30Oeea2X3X1OyorKtI5zwbpJwpLamo9C7nPzbLT184&#10;c17oQtSkVc5PyvH7+ccPs9ZM1ZD2VBfKMjTRbtqanO+9N9MkcXKvGuEGZJRGsCTbCI9Pu0sKK1p0&#10;b+pkmKaTpCVbGEtSOQfvYx/k89i/LJX0z2XplGd1znE3H08bz204k/lMTHdWmH0lz9cQ/3CLRlQa&#10;Q6+tHoUX7GCrP1o1lbTkqPQDSU1CZVlJFTEATZa+Q7PeC6MiFpDjzJUm9//ayqfji2VVAe1AjxYN&#10;NNqoztsDAMAFflrjpkhbGyT67it1yL34HZwBdlfaJvwCEEMcrU5XdtGNSTjH2V2WDcecScQ+j0dZ&#10;3z55qzbW+W+KGhaMnFuoF0kVx5XzuAlSLylhmKZlVddRwVqzNueT0TiNBdcIKmqNwoChv2uwfLft&#10;zsC2VJyAy1K/Gc7IZYXhK+H8i7BYBUDBevtnHGVNGEJni7M92V9/84d8KIQoZy1WK+fu50FYxVn9&#10;XUO70SQNq3hj2xt7e2PrQ/NA2NwMj8jIaKLS+vpilpaaV7yARZiIkNASc3O+vZgPvl92vCCpFouY&#10;hM0zwq/02sjQOlAZaN10r8KaM/ceqj3RZQHF9J0EfW4vwuLgqayiPoHcntEz59jaKNv5hYVncfsd&#10;s97+B+a/AQAA//8DAFBLAwQUAAYACAAAACEAJAzXUeEAAAALAQAADwAAAGRycy9kb3ducmV2Lnht&#10;bEyPzU7DMBCE70i8g7VI3Kidlp8Q4lSAQKLHtkjQmxsviWlsB9tpw9t3e4LTajSfZmfK+Wg7tscQ&#10;jXcSsokAhq722rhGwvv69SoHFpNyWnXeoYRfjDCvzs9KVWh/cEvcr1LDKMTFQkloU+oLzmPdolVx&#10;4nt05H35YFUiGRqugzpQuO34VIhbbpVx9KFVPT63WO9Wg5Ww/F5sNib76d/Mx+7FfD7dhPWwkPLy&#10;Ynx8AJZwTH8wnOpTdaio09YPTkfWkb4mkM5MZHfACMiz/B7Y9uRMxQx4VfL/G6ojAAAA//8DAFBL&#10;AQItABQABgAIAAAAIQC2gziS/gAAAOEBAAATAAAAAAAAAAAAAAAAAAAAAABbQ29udGVudF9UeXBl&#10;c10ueG1sUEsBAi0AFAAGAAgAAAAhADj9If/WAAAAlAEAAAsAAAAAAAAAAAAAAAAALwEAAF9yZWxz&#10;Ly5yZWxzUEsBAi0AFAAGAAgAAAAhAMIx6CMnAgAATwQAAA4AAAAAAAAAAAAAAAAALgIAAGRycy9l&#10;Mm9Eb2MueG1sUEsBAi0AFAAGAAgAAAAhACQM11HhAAAACwEAAA8AAAAAAAAAAAAAAAAAgQQAAGRy&#10;cy9kb3ducmV2LnhtbFBLBQYAAAAABAAEAPMAAACPBQAAAAA=&#10;" filled="f" stroked="f" strokeweight=".5pt">
                <v:textbox inset=".1mm,.1mm,.1mm,.1mm">
                  <w:txbxContent>
                    <w:p w:rsidR="00645197" w:rsidRPr="00D97E14" w:rsidRDefault="00645197" w:rsidP="00645197">
                      <w:pPr>
                        <w:pStyle w:val="UnderrubrikAnsvarig"/>
                      </w:pPr>
                      <w:r>
                        <w:t xml:space="preserve">Antagen av </w:t>
                      </w:r>
                      <w:r w:rsidR="00A26A02">
                        <w:t>kommunfullmäktige</w:t>
                      </w:r>
                      <w:r>
                        <w:t xml:space="preserve"> </w:t>
                      </w:r>
                      <w:sdt>
                        <w:sdtPr>
                          <w:id w:val="-254218442"/>
                          <w:date w:fullDate="2021-09-27T00:00:00Z">
                            <w:dateFormat w:val="yyyy-MM-dd"/>
                            <w:lid w:val="sv-SE"/>
                            <w:storeMappedDataAs w:val="dateTime"/>
                            <w:calendar w:val="gregorian"/>
                          </w:date>
                        </w:sdtPr>
                        <w:sdtEndPr/>
                        <w:sdtContent>
                          <w:r w:rsidR="00463C0D">
                            <w:t>2021-09-27</w:t>
                          </w:r>
                        </w:sdtContent>
                      </w:sdt>
                      <w:r w:rsidRPr="00D97E14">
                        <w:t xml:space="preserve"> </w:t>
                      </w:r>
                    </w:p>
                  </w:txbxContent>
                </v:textbox>
                <w10:wrap anchorx="margin" anchory="margin"/>
              </v:shape>
            </w:pict>
          </mc:Fallback>
        </mc:AlternateContent>
      </w:r>
    </w:p>
    <w:p w:rsidR="00FB4EF4" w:rsidRPr="00F85D36" w:rsidRDefault="00FB4EF4" w:rsidP="00F85D36">
      <w:pPr>
        <w:pStyle w:val="Rubrik1"/>
        <w:rPr>
          <w:sz w:val="32"/>
        </w:rPr>
      </w:pPr>
      <w:bookmarkStart w:id="2" w:name="_Toc37867971"/>
      <w:bookmarkStart w:id="3" w:name="_Toc38982641"/>
      <w:bookmarkStart w:id="4" w:name="_Toc79571551"/>
      <w:r w:rsidRPr="00F85D36">
        <w:rPr>
          <w:sz w:val="32"/>
        </w:rPr>
        <w:lastRenderedPageBreak/>
        <w:t>Dokumentinformation</w:t>
      </w:r>
      <w:bookmarkEnd w:id="2"/>
      <w:bookmarkEnd w:id="3"/>
      <w:bookmarkEnd w:id="4"/>
    </w:p>
    <w:p w:rsidR="00FB4EF4" w:rsidRDefault="00FB4EF4" w:rsidP="00CE27D5">
      <w:pPr>
        <w:pStyle w:val="Dokumentinformation"/>
      </w:pPr>
      <w:r w:rsidRPr="00CE27D5">
        <w:t>Fastställt</w:t>
      </w:r>
      <w:r>
        <w:t xml:space="preserve"> av:</w:t>
      </w:r>
      <w:r>
        <w:tab/>
      </w:r>
      <w:r w:rsidR="00A26A02">
        <w:t>Kommunfullmäktige</w:t>
      </w:r>
    </w:p>
    <w:p w:rsidR="00FB4EF4" w:rsidRDefault="00FB4EF4" w:rsidP="00CE27D5">
      <w:pPr>
        <w:pStyle w:val="Dokumentinformation"/>
      </w:pPr>
      <w:r>
        <w:t>Fastställt, datum:</w:t>
      </w:r>
      <w:r>
        <w:tab/>
      </w:r>
      <w:sdt>
        <w:sdtPr>
          <w:id w:val="-1364672678"/>
          <w:placeholder>
            <w:docPart w:val="4E48DE183C7B43AE836203A570F9F3B9"/>
          </w:placeholder>
          <w:date w:fullDate="2021-09-27T00:00:00Z">
            <w:dateFormat w:val="yyyy-MM-dd"/>
            <w:lid w:val="sv-SE"/>
            <w:storeMappedDataAs w:val="dateTime"/>
            <w:calendar w:val="gregorian"/>
          </w:date>
        </w:sdtPr>
        <w:sdtEndPr/>
        <w:sdtContent>
          <w:r w:rsidR="00463C0D">
            <w:t>2021-09-27</w:t>
          </w:r>
        </w:sdtContent>
      </w:sdt>
    </w:p>
    <w:p w:rsidR="00727C42" w:rsidRDefault="00FB4EF4" w:rsidP="00CE27D5">
      <w:pPr>
        <w:pStyle w:val="Dokumentinformation"/>
      </w:pPr>
      <w:r>
        <w:t>Dokumentsansvarig:</w:t>
      </w:r>
      <w:r>
        <w:tab/>
      </w:r>
      <w:r w:rsidR="000714B9">
        <w:t>Sektorschef, Social Välfärd</w:t>
      </w:r>
    </w:p>
    <w:p w:rsidR="00FB4EF4" w:rsidRDefault="00FB4EF4" w:rsidP="00CE27D5">
      <w:pPr>
        <w:pStyle w:val="Dokumentinformation"/>
      </w:pPr>
      <w:r>
        <w:t>Ansvarig för revidering:</w:t>
      </w:r>
      <w:r>
        <w:tab/>
      </w:r>
      <w:r w:rsidR="00A26A02">
        <w:t>Kommunstyrelsen</w:t>
      </w:r>
    </w:p>
    <w:p w:rsidR="00FB4EF4" w:rsidRDefault="00FB4EF4" w:rsidP="00CE27D5">
      <w:pPr>
        <w:pStyle w:val="Dokumentinformation"/>
      </w:pPr>
      <w:r>
        <w:t>Gäller för:</w:t>
      </w:r>
      <w:r>
        <w:tab/>
      </w:r>
      <w:r w:rsidR="00A26A02">
        <w:t>S</w:t>
      </w:r>
      <w:r w:rsidR="002A3BD8">
        <w:t xml:space="preserve">amtliga nämnder och </w:t>
      </w:r>
      <w:r w:rsidR="00A26A02">
        <w:t>förvaltningar</w:t>
      </w:r>
    </w:p>
    <w:p w:rsidR="00FB4EF4" w:rsidRDefault="00FB4EF4" w:rsidP="00CE27D5">
      <w:pPr>
        <w:pStyle w:val="Dokumentinformation"/>
      </w:pPr>
      <w:r>
        <w:t>Gäller till, datum:</w:t>
      </w:r>
      <w:r>
        <w:tab/>
      </w:r>
      <w:sdt>
        <w:sdtPr>
          <w:id w:val="1651631278"/>
          <w:placeholder>
            <w:docPart w:val="D6A4DEE293684183836B1DB44C328072"/>
          </w:placeholder>
          <w:date>
            <w:dateFormat w:val="yyyy-MM-dd"/>
            <w:lid w:val="sv-SE"/>
            <w:storeMappedDataAs w:val="dateTime"/>
            <w:calendar w:val="gregorian"/>
          </w:date>
        </w:sdtPr>
        <w:sdtEndPr/>
        <w:sdtContent>
          <w:r w:rsidR="00A26A02">
            <w:t>Tills vidare, revideras vid behov</w:t>
          </w:r>
        </w:sdtContent>
      </w:sdt>
    </w:p>
    <w:p w:rsidR="00CE27D5" w:rsidRDefault="00CE27D5" w:rsidP="00FB4EF4">
      <w:pPr>
        <w:tabs>
          <w:tab w:val="left" w:pos="2835"/>
        </w:tabs>
      </w:pPr>
    </w:p>
    <w:p w:rsidR="00CE27D5" w:rsidRDefault="00CE27D5" w:rsidP="00FB4EF4">
      <w:pPr>
        <w:tabs>
          <w:tab w:val="left" w:pos="2835"/>
        </w:tabs>
        <w:sectPr w:rsidR="00CE27D5" w:rsidSect="00CE27D5">
          <w:headerReference w:type="first" r:id="rId15"/>
          <w:pgSz w:w="11906" w:h="16838" w:code="9"/>
          <w:pgMar w:top="1418" w:right="2268" w:bottom="1418" w:left="2268" w:header="567" w:footer="567" w:gutter="0"/>
          <w:cols w:space="708"/>
          <w:vAlign w:val="bottom"/>
          <w:docGrid w:linePitch="360"/>
        </w:sectPr>
      </w:pPr>
    </w:p>
    <w:p w:rsidR="008404A8" w:rsidRDefault="008404A8" w:rsidP="008404A8">
      <w:pPr>
        <w:pStyle w:val="Innehllsfrteckningsrubrik"/>
        <w:rPr>
          <w:lang w:val="sv-SE"/>
        </w:rPr>
      </w:pPr>
      <w:r>
        <w:rPr>
          <w:lang w:val="sv-SE"/>
        </w:rPr>
        <w:lastRenderedPageBreak/>
        <w:t>Innehållsförteckning</w:t>
      </w:r>
    </w:p>
    <w:p w:rsidR="009A1A52" w:rsidRDefault="00725BF9">
      <w:pPr>
        <w:pStyle w:val="Innehll1"/>
        <w:tabs>
          <w:tab w:val="right" w:leader="dot" w:pos="7360"/>
        </w:tabs>
        <w:rPr>
          <w:rFonts w:asciiTheme="minorHAnsi" w:eastAsiaTheme="minorEastAsia" w:hAnsiTheme="minorHAnsi"/>
          <w:noProof/>
          <w:sz w:val="22"/>
          <w:lang w:eastAsia="sv-SE"/>
        </w:rPr>
      </w:pPr>
      <w:r>
        <w:fldChar w:fldCharType="begin"/>
      </w:r>
      <w:r>
        <w:instrText xml:space="preserve"> TOC \o "2-3" \h \z \t "Rubrik 1;1;Kapitelrubrik;1" </w:instrText>
      </w:r>
      <w:r>
        <w:fldChar w:fldCharType="separate"/>
      </w:r>
      <w:hyperlink w:anchor="_Toc79571551" w:history="1">
        <w:r w:rsidR="009A1A52" w:rsidRPr="006E07BE">
          <w:rPr>
            <w:rStyle w:val="Hyperlnk"/>
            <w:noProof/>
          </w:rPr>
          <w:t>Dokumentinformation</w:t>
        </w:r>
        <w:r w:rsidR="009A1A52">
          <w:rPr>
            <w:noProof/>
            <w:webHidden/>
          </w:rPr>
          <w:tab/>
        </w:r>
        <w:r w:rsidR="009A1A52">
          <w:rPr>
            <w:noProof/>
            <w:webHidden/>
          </w:rPr>
          <w:fldChar w:fldCharType="begin"/>
        </w:r>
        <w:r w:rsidR="009A1A52">
          <w:rPr>
            <w:noProof/>
            <w:webHidden/>
          </w:rPr>
          <w:instrText xml:space="preserve"> PAGEREF _Toc79571551 \h </w:instrText>
        </w:r>
        <w:r w:rsidR="009A1A52">
          <w:rPr>
            <w:noProof/>
            <w:webHidden/>
          </w:rPr>
        </w:r>
        <w:r w:rsidR="009A1A52">
          <w:rPr>
            <w:noProof/>
            <w:webHidden/>
          </w:rPr>
          <w:fldChar w:fldCharType="separate"/>
        </w:r>
        <w:r w:rsidR="009A1A52">
          <w:rPr>
            <w:noProof/>
            <w:webHidden/>
          </w:rPr>
          <w:t>2</w:t>
        </w:r>
        <w:r w:rsidR="009A1A52">
          <w:rPr>
            <w:noProof/>
            <w:webHidden/>
          </w:rPr>
          <w:fldChar w:fldCharType="end"/>
        </w:r>
      </w:hyperlink>
    </w:p>
    <w:p w:rsidR="009A1A52" w:rsidRDefault="00DB41D1">
      <w:pPr>
        <w:pStyle w:val="Innehll1"/>
        <w:tabs>
          <w:tab w:val="right" w:leader="dot" w:pos="7360"/>
        </w:tabs>
        <w:rPr>
          <w:rFonts w:asciiTheme="minorHAnsi" w:eastAsiaTheme="minorEastAsia" w:hAnsiTheme="minorHAnsi"/>
          <w:noProof/>
          <w:sz w:val="22"/>
          <w:lang w:eastAsia="sv-SE"/>
        </w:rPr>
      </w:pPr>
      <w:hyperlink w:anchor="_Toc79571552" w:history="1">
        <w:r w:rsidR="009A1A52" w:rsidRPr="006E07BE">
          <w:rPr>
            <w:rStyle w:val="Hyperlnk"/>
            <w:noProof/>
          </w:rPr>
          <w:t>Riktlinje för idéburet offentligt partnerskap, IOP</w:t>
        </w:r>
        <w:r w:rsidR="009A1A52">
          <w:rPr>
            <w:noProof/>
            <w:webHidden/>
          </w:rPr>
          <w:tab/>
        </w:r>
        <w:r w:rsidR="009A1A52">
          <w:rPr>
            <w:noProof/>
            <w:webHidden/>
          </w:rPr>
          <w:fldChar w:fldCharType="begin"/>
        </w:r>
        <w:r w:rsidR="009A1A52">
          <w:rPr>
            <w:noProof/>
            <w:webHidden/>
          </w:rPr>
          <w:instrText xml:space="preserve"> PAGEREF _Toc79571552 \h </w:instrText>
        </w:r>
        <w:r w:rsidR="009A1A52">
          <w:rPr>
            <w:noProof/>
            <w:webHidden/>
          </w:rPr>
        </w:r>
        <w:r w:rsidR="009A1A52">
          <w:rPr>
            <w:noProof/>
            <w:webHidden/>
          </w:rPr>
          <w:fldChar w:fldCharType="separate"/>
        </w:r>
        <w:r w:rsidR="009A1A52">
          <w:rPr>
            <w:noProof/>
            <w:webHidden/>
          </w:rPr>
          <w:t>4</w:t>
        </w:r>
        <w:r w:rsidR="009A1A52">
          <w:rPr>
            <w:noProof/>
            <w:webHidden/>
          </w:rPr>
          <w:fldChar w:fldCharType="end"/>
        </w:r>
      </w:hyperlink>
    </w:p>
    <w:p w:rsidR="009A1A52" w:rsidRDefault="00DB41D1">
      <w:pPr>
        <w:pStyle w:val="Innehll2"/>
        <w:rPr>
          <w:rFonts w:asciiTheme="minorHAnsi" w:hAnsiTheme="minorHAnsi" w:cstheme="minorBidi"/>
          <w:noProof/>
          <w:lang w:eastAsia="sv-SE"/>
        </w:rPr>
      </w:pPr>
      <w:hyperlink w:anchor="_Toc79571553" w:history="1">
        <w:r w:rsidR="009A1A52" w:rsidRPr="006E07BE">
          <w:rPr>
            <w:rStyle w:val="Hyperlnk"/>
            <w:noProof/>
          </w:rPr>
          <w:t>1</w:t>
        </w:r>
        <w:r w:rsidR="009A1A52">
          <w:rPr>
            <w:rFonts w:asciiTheme="minorHAnsi" w:hAnsiTheme="minorHAnsi" w:cstheme="minorBidi"/>
            <w:noProof/>
            <w:lang w:eastAsia="sv-SE"/>
          </w:rPr>
          <w:tab/>
        </w:r>
        <w:r w:rsidR="009A1A52" w:rsidRPr="006E07BE">
          <w:rPr>
            <w:rStyle w:val="Hyperlnk"/>
            <w:noProof/>
          </w:rPr>
          <w:t>Allmänt om IOP</w:t>
        </w:r>
        <w:r w:rsidR="009A1A52">
          <w:rPr>
            <w:noProof/>
            <w:webHidden/>
          </w:rPr>
          <w:tab/>
        </w:r>
        <w:r w:rsidR="009A1A52">
          <w:rPr>
            <w:noProof/>
            <w:webHidden/>
          </w:rPr>
          <w:fldChar w:fldCharType="begin"/>
        </w:r>
        <w:r w:rsidR="009A1A52">
          <w:rPr>
            <w:noProof/>
            <w:webHidden/>
          </w:rPr>
          <w:instrText xml:space="preserve"> PAGEREF _Toc79571553 \h </w:instrText>
        </w:r>
        <w:r w:rsidR="009A1A52">
          <w:rPr>
            <w:noProof/>
            <w:webHidden/>
          </w:rPr>
        </w:r>
        <w:r w:rsidR="009A1A52">
          <w:rPr>
            <w:noProof/>
            <w:webHidden/>
          </w:rPr>
          <w:fldChar w:fldCharType="separate"/>
        </w:r>
        <w:r w:rsidR="009A1A52">
          <w:rPr>
            <w:noProof/>
            <w:webHidden/>
          </w:rPr>
          <w:t>4</w:t>
        </w:r>
        <w:r w:rsidR="009A1A52">
          <w:rPr>
            <w:noProof/>
            <w:webHidden/>
          </w:rPr>
          <w:fldChar w:fldCharType="end"/>
        </w:r>
      </w:hyperlink>
    </w:p>
    <w:p w:rsidR="009A1A52" w:rsidRDefault="00DB41D1">
      <w:pPr>
        <w:pStyle w:val="Innehll2"/>
        <w:rPr>
          <w:rFonts w:asciiTheme="minorHAnsi" w:hAnsiTheme="minorHAnsi" w:cstheme="minorBidi"/>
          <w:noProof/>
          <w:lang w:eastAsia="sv-SE"/>
        </w:rPr>
      </w:pPr>
      <w:hyperlink w:anchor="_Toc79571554" w:history="1">
        <w:r w:rsidR="009A1A52" w:rsidRPr="006E07BE">
          <w:rPr>
            <w:rStyle w:val="Hyperlnk"/>
            <w:noProof/>
          </w:rPr>
          <w:t>2</w:t>
        </w:r>
        <w:r w:rsidR="009A1A52">
          <w:rPr>
            <w:rFonts w:asciiTheme="minorHAnsi" w:hAnsiTheme="minorHAnsi" w:cstheme="minorBidi"/>
            <w:noProof/>
            <w:lang w:eastAsia="sv-SE"/>
          </w:rPr>
          <w:tab/>
        </w:r>
        <w:r w:rsidR="009A1A52" w:rsidRPr="006E07BE">
          <w:rPr>
            <w:rStyle w:val="Hyperlnk"/>
            <w:noProof/>
          </w:rPr>
          <w:t>Syfte</w:t>
        </w:r>
        <w:r w:rsidR="009A1A52">
          <w:rPr>
            <w:noProof/>
            <w:webHidden/>
          </w:rPr>
          <w:tab/>
        </w:r>
        <w:r w:rsidR="009A1A52">
          <w:rPr>
            <w:noProof/>
            <w:webHidden/>
          </w:rPr>
          <w:fldChar w:fldCharType="begin"/>
        </w:r>
        <w:r w:rsidR="009A1A52">
          <w:rPr>
            <w:noProof/>
            <w:webHidden/>
          </w:rPr>
          <w:instrText xml:space="preserve"> PAGEREF _Toc79571554 \h </w:instrText>
        </w:r>
        <w:r w:rsidR="009A1A52">
          <w:rPr>
            <w:noProof/>
            <w:webHidden/>
          </w:rPr>
        </w:r>
        <w:r w:rsidR="009A1A52">
          <w:rPr>
            <w:noProof/>
            <w:webHidden/>
          </w:rPr>
          <w:fldChar w:fldCharType="separate"/>
        </w:r>
        <w:r w:rsidR="009A1A52">
          <w:rPr>
            <w:noProof/>
            <w:webHidden/>
          </w:rPr>
          <w:t>4</w:t>
        </w:r>
        <w:r w:rsidR="009A1A52">
          <w:rPr>
            <w:noProof/>
            <w:webHidden/>
          </w:rPr>
          <w:fldChar w:fldCharType="end"/>
        </w:r>
      </w:hyperlink>
    </w:p>
    <w:p w:rsidR="009A1A52" w:rsidRDefault="00DB41D1">
      <w:pPr>
        <w:pStyle w:val="Innehll2"/>
        <w:rPr>
          <w:rFonts w:asciiTheme="minorHAnsi" w:hAnsiTheme="minorHAnsi" w:cstheme="minorBidi"/>
          <w:noProof/>
          <w:lang w:eastAsia="sv-SE"/>
        </w:rPr>
      </w:pPr>
      <w:hyperlink w:anchor="_Toc79571555" w:history="1">
        <w:r w:rsidR="009A1A52" w:rsidRPr="006E07BE">
          <w:rPr>
            <w:rStyle w:val="Hyperlnk"/>
            <w:noProof/>
          </w:rPr>
          <w:t>3</w:t>
        </w:r>
        <w:r w:rsidR="009A1A52">
          <w:rPr>
            <w:rFonts w:asciiTheme="minorHAnsi" w:hAnsiTheme="minorHAnsi" w:cstheme="minorBidi"/>
            <w:noProof/>
            <w:lang w:eastAsia="sv-SE"/>
          </w:rPr>
          <w:tab/>
        </w:r>
        <w:r w:rsidR="009A1A52" w:rsidRPr="006E07BE">
          <w:rPr>
            <w:rStyle w:val="Hyperlnk"/>
            <w:noProof/>
          </w:rPr>
          <w:t>Förutsättningar för att ingå IOP</w:t>
        </w:r>
        <w:r w:rsidR="009A1A52">
          <w:rPr>
            <w:noProof/>
            <w:webHidden/>
          </w:rPr>
          <w:tab/>
        </w:r>
        <w:r w:rsidR="009A1A52">
          <w:rPr>
            <w:noProof/>
            <w:webHidden/>
          </w:rPr>
          <w:fldChar w:fldCharType="begin"/>
        </w:r>
        <w:r w:rsidR="009A1A52">
          <w:rPr>
            <w:noProof/>
            <w:webHidden/>
          </w:rPr>
          <w:instrText xml:space="preserve"> PAGEREF _Toc79571555 \h </w:instrText>
        </w:r>
        <w:r w:rsidR="009A1A52">
          <w:rPr>
            <w:noProof/>
            <w:webHidden/>
          </w:rPr>
        </w:r>
        <w:r w:rsidR="009A1A52">
          <w:rPr>
            <w:noProof/>
            <w:webHidden/>
          </w:rPr>
          <w:fldChar w:fldCharType="separate"/>
        </w:r>
        <w:r w:rsidR="009A1A52">
          <w:rPr>
            <w:noProof/>
            <w:webHidden/>
          </w:rPr>
          <w:t>4</w:t>
        </w:r>
        <w:r w:rsidR="009A1A52">
          <w:rPr>
            <w:noProof/>
            <w:webHidden/>
          </w:rPr>
          <w:fldChar w:fldCharType="end"/>
        </w:r>
      </w:hyperlink>
    </w:p>
    <w:p w:rsidR="009A1A52" w:rsidRDefault="00DB41D1">
      <w:pPr>
        <w:pStyle w:val="Innehll3"/>
        <w:tabs>
          <w:tab w:val="left" w:pos="1100"/>
          <w:tab w:val="right" w:leader="dot" w:pos="7360"/>
        </w:tabs>
        <w:rPr>
          <w:rFonts w:asciiTheme="minorHAnsi" w:hAnsiTheme="minorHAnsi" w:cstheme="minorBidi"/>
          <w:noProof/>
          <w:lang w:eastAsia="sv-SE"/>
        </w:rPr>
      </w:pPr>
      <w:hyperlink w:anchor="_Toc79571556" w:history="1">
        <w:r w:rsidR="009A1A52" w:rsidRPr="006E07BE">
          <w:rPr>
            <w:rStyle w:val="Hyperlnk"/>
            <w:noProof/>
          </w:rPr>
          <w:t>3.1</w:t>
        </w:r>
        <w:r w:rsidR="009A1A52">
          <w:rPr>
            <w:rFonts w:asciiTheme="minorHAnsi" w:hAnsiTheme="minorHAnsi" w:cstheme="minorBidi"/>
            <w:noProof/>
            <w:lang w:eastAsia="sv-SE"/>
          </w:rPr>
          <w:tab/>
        </w:r>
        <w:r w:rsidR="009A1A52" w:rsidRPr="006E07BE">
          <w:rPr>
            <w:rStyle w:val="Hyperlnk"/>
            <w:noProof/>
          </w:rPr>
          <w:t>Förhållandet till lagstiftning</w:t>
        </w:r>
        <w:r w:rsidR="009A1A52">
          <w:rPr>
            <w:noProof/>
            <w:webHidden/>
          </w:rPr>
          <w:tab/>
        </w:r>
        <w:r w:rsidR="009A1A52">
          <w:rPr>
            <w:noProof/>
            <w:webHidden/>
          </w:rPr>
          <w:fldChar w:fldCharType="begin"/>
        </w:r>
        <w:r w:rsidR="009A1A52">
          <w:rPr>
            <w:noProof/>
            <w:webHidden/>
          </w:rPr>
          <w:instrText xml:space="preserve"> PAGEREF _Toc79571556 \h </w:instrText>
        </w:r>
        <w:r w:rsidR="009A1A52">
          <w:rPr>
            <w:noProof/>
            <w:webHidden/>
          </w:rPr>
        </w:r>
        <w:r w:rsidR="009A1A52">
          <w:rPr>
            <w:noProof/>
            <w:webHidden/>
          </w:rPr>
          <w:fldChar w:fldCharType="separate"/>
        </w:r>
        <w:r w:rsidR="009A1A52">
          <w:rPr>
            <w:noProof/>
            <w:webHidden/>
          </w:rPr>
          <w:t>5</w:t>
        </w:r>
        <w:r w:rsidR="009A1A52">
          <w:rPr>
            <w:noProof/>
            <w:webHidden/>
          </w:rPr>
          <w:fldChar w:fldCharType="end"/>
        </w:r>
      </w:hyperlink>
    </w:p>
    <w:p w:rsidR="009A1A52" w:rsidRDefault="00DB41D1">
      <w:pPr>
        <w:pStyle w:val="Innehll3"/>
        <w:tabs>
          <w:tab w:val="left" w:pos="1100"/>
          <w:tab w:val="right" w:leader="dot" w:pos="7360"/>
        </w:tabs>
        <w:rPr>
          <w:rFonts w:asciiTheme="minorHAnsi" w:hAnsiTheme="minorHAnsi" w:cstheme="minorBidi"/>
          <w:noProof/>
          <w:lang w:eastAsia="sv-SE"/>
        </w:rPr>
      </w:pPr>
      <w:hyperlink w:anchor="_Toc79571557" w:history="1">
        <w:r w:rsidR="009A1A52" w:rsidRPr="006E07BE">
          <w:rPr>
            <w:rStyle w:val="Hyperlnk"/>
            <w:noProof/>
          </w:rPr>
          <w:t>3.2</w:t>
        </w:r>
        <w:r w:rsidR="009A1A52">
          <w:rPr>
            <w:rFonts w:asciiTheme="minorHAnsi" w:hAnsiTheme="minorHAnsi" w:cstheme="minorBidi"/>
            <w:noProof/>
            <w:lang w:eastAsia="sv-SE"/>
          </w:rPr>
          <w:tab/>
        </w:r>
        <w:r w:rsidR="009A1A52" w:rsidRPr="006E07BE">
          <w:rPr>
            <w:rStyle w:val="Hyperlnk"/>
            <w:noProof/>
          </w:rPr>
          <w:t>Kriterier för IOP</w:t>
        </w:r>
        <w:r w:rsidR="009A1A52">
          <w:rPr>
            <w:noProof/>
            <w:webHidden/>
          </w:rPr>
          <w:tab/>
        </w:r>
        <w:r w:rsidR="009A1A52">
          <w:rPr>
            <w:noProof/>
            <w:webHidden/>
          </w:rPr>
          <w:fldChar w:fldCharType="begin"/>
        </w:r>
        <w:r w:rsidR="009A1A52">
          <w:rPr>
            <w:noProof/>
            <w:webHidden/>
          </w:rPr>
          <w:instrText xml:space="preserve"> PAGEREF _Toc79571557 \h </w:instrText>
        </w:r>
        <w:r w:rsidR="009A1A52">
          <w:rPr>
            <w:noProof/>
            <w:webHidden/>
          </w:rPr>
        </w:r>
        <w:r w:rsidR="009A1A52">
          <w:rPr>
            <w:noProof/>
            <w:webHidden/>
          </w:rPr>
          <w:fldChar w:fldCharType="separate"/>
        </w:r>
        <w:r w:rsidR="009A1A52">
          <w:rPr>
            <w:noProof/>
            <w:webHidden/>
          </w:rPr>
          <w:t>7</w:t>
        </w:r>
        <w:r w:rsidR="009A1A52">
          <w:rPr>
            <w:noProof/>
            <w:webHidden/>
          </w:rPr>
          <w:fldChar w:fldCharType="end"/>
        </w:r>
      </w:hyperlink>
    </w:p>
    <w:p w:rsidR="009A1A52" w:rsidRDefault="00DB41D1">
      <w:pPr>
        <w:pStyle w:val="Innehll2"/>
        <w:rPr>
          <w:rFonts w:asciiTheme="minorHAnsi" w:hAnsiTheme="minorHAnsi" w:cstheme="minorBidi"/>
          <w:noProof/>
          <w:lang w:eastAsia="sv-SE"/>
        </w:rPr>
      </w:pPr>
      <w:hyperlink w:anchor="_Toc79571558" w:history="1">
        <w:r w:rsidR="009A1A52" w:rsidRPr="006E07BE">
          <w:rPr>
            <w:rStyle w:val="Hyperlnk"/>
            <w:noProof/>
          </w:rPr>
          <w:t>4</w:t>
        </w:r>
        <w:r w:rsidR="009A1A52">
          <w:rPr>
            <w:rFonts w:asciiTheme="minorHAnsi" w:hAnsiTheme="minorHAnsi" w:cstheme="minorBidi"/>
            <w:noProof/>
            <w:lang w:eastAsia="sv-SE"/>
          </w:rPr>
          <w:tab/>
        </w:r>
        <w:r w:rsidR="009A1A52" w:rsidRPr="006E07BE">
          <w:rPr>
            <w:rStyle w:val="Hyperlnk"/>
            <w:noProof/>
          </w:rPr>
          <w:t>Uppföljning av riktlinjen</w:t>
        </w:r>
        <w:r w:rsidR="009A1A52">
          <w:rPr>
            <w:noProof/>
            <w:webHidden/>
          </w:rPr>
          <w:tab/>
        </w:r>
        <w:r w:rsidR="009A1A52">
          <w:rPr>
            <w:noProof/>
            <w:webHidden/>
          </w:rPr>
          <w:fldChar w:fldCharType="begin"/>
        </w:r>
        <w:r w:rsidR="009A1A52">
          <w:rPr>
            <w:noProof/>
            <w:webHidden/>
          </w:rPr>
          <w:instrText xml:space="preserve"> PAGEREF _Toc79571558 \h </w:instrText>
        </w:r>
        <w:r w:rsidR="009A1A52">
          <w:rPr>
            <w:noProof/>
            <w:webHidden/>
          </w:rPr>
        </w:r>
        <w:r w:rsidR="009A1A52">
          <w:rPr>
            <w:noProof/>
            <w:webHidden/>
          </w:rPr>
          <w:fldChar w:fldCharType="separate"/>
        </w:r>
        <w:r w:rsidR="009A1A52">
          <w:rPr>
            <w:noProof/>
            <w:webHidden/>
          </w:rPr>
          <w:t>7</w:t>
        </w:r>
        <w:r w:rsidR="009A1A52">
          <w:rPr>
            <w:noProof/>
            <w:webHidden/>
          </w:rPr>
          <w:fldChar w:fldCharType="end"/>
        </w:r>
      </w:hyperlink>
    </w:p>
    <w:p w:rsidR="009A1A52" w:rsidRDefault="00DB41D1">
      <w:pPr>
        <w:pStyle w:val="Innehll2"/>
        <w:rPr>
          <w:rFonts w:asciiTheme="minorHAnsi" w:hAnsiTheme="minorHAnsi" w:cstheme="minorBidi"/>
          <w:noProof/>
          <w:lang w:eastAsia="sv-SE"/>
        </w:rPr>
      </w:pPr>
      <w:hyperlink w:anchor="_Toc79571559" w:history="1">
        <w:r w:rsidR="009A1A52" w:rsidRPr="006E07BE">
          <w:rPr>
            <w:rStyle w:val="Hyperlnk"/>
            <w:noProof/>
          </w:rPr>
          <w:t>5</w:t>
        </w:r>
        <w:r w:rsidR="009A1A52">
          <w:rPr>
            <w:rFonts w:asciiTheme="minorHAnsi" w:hAnsiTheme="minorHAnsi" w:cstheme="minorBidi"/>
            <w:noProof/>
            <w:lang w:eastAsia="sv-SE"/>
          </w:rPr>
          <w:tab/>
        </w:r>
        <w:r w:rsidR="009A1A52" w:rsidRPr="006E07BE">
          <w:rPr>
            <w:rStyle w:val="Hyperlnk"/>
            <w:noProof/>
          </w:rPr>
          <w:t>IOP steg för steg</w:t>
        </w:r>
        <w:r w:rsidR="009A1A52">
          <w:rPr>
            <w:noProof/>
            <w:webHidden/>
          </w:rPr>
          <w:tab/>
        </w:r>
        <w:r w:rsidR="009A1A52">
          <w:rPr>
            <w:noProof/>
            <w:webHidden/>
          </w:rPr>
          <w:fldChar w:fldCharType="begin"/>
        </w:r>
        <w:r w:rsidR="009A1A52">
          <w:rPr>
            <w:noProof/>
            <w:webHidden/>
          </w:rPr>
          <w:instrText xml:space="preserve"> PAGEREF _Toc79571559 \h </w:instrText>
        </w:r>
        <w:r w:rsidR="009A1A52">
          <w:rPr>
            <w:noProof/>
            <w:webHidden/>
          </w:rPr>
        </w:r>
        <w:r w:rsidR="009A1A52">
          <w:rPr>
            <w:noProof/>
            <w:webHidden/>
          </w:rPr>
          <w:fldChar w:fldCharType="separate"/>
        </w:r>
        <w:r w:rsidR="009A1A52">
          <w:rPr>
            <w:noProof/>
            <w:webHidden/>
          </w:rPr>
          <w:t>8</w:t>
        </w:r>
        <w:r w:rsidR="009A1A52">
          <w:rPr>
            <w:noProof/>
            <w:webHidden/>
          </w:rPr>
          <w:fldChar w:fldCharType="end"/>
        </w:r>
      </w:hyperlink>
    </w:p>
    <w:p w:rsidR="00725BF9" w:rsidRPr="00725BF9" w:rsidRDefault="00725BF9" w:rsidP="00725BF9">
      <w:r>
        <w:fldChar w:fldCharType="end"/>
      </w:r>
    </w:p>
    <w:p w:rsidR="00C7259A" w:rsidRDefault="00AC367F" w:rsidP="00487152">
      <w:pPr>
        <w:pStyle w:val="Rubrik1"/>
      </w:pPr>
      <w:bookmarkStart w:id="5" w:name="_Toc38982642"/>
      <w:bookmarkStart w:id="6" w:name="_Toc79571552"/>
      <w:r>
        <w:lastRenderedPageBreak/>
        <w:t>Riktlinje</w:t>
      </w:r>
      <w:r w:rsidR="00487152">
        <w:t xml:space="preserve"> för </w:t>
      </w:r>
      <w:bookmarkEnd w:id="5"/>
      <w:r w:rsidR="00487152">
        <w:t>i</w:t>
      </w:r>
      <w:r w:rsidR="00A26A02">
        <w:t>déburet offentligt partnerskap, IOP</w:t>
      </w:r>
      <w:bookmarkEnd w:id="6"/>
    </w:p>
    <w:p w:rsidR="00487152" w:rsidRDefault="00487152" w:rsidP="00487152">
      <w:pPr>
        <w:pStyle w:val="Rubrik2"/>
      </w:pPr>
      <w:bookmarkStart w:id="7" w:name="_Toc79571553"/>
      <w:r>
        <w:t>Allmänt om IOP</w:t>
      </w:r>
      <w:bookmarkEnd w:id="7"/>
      <w:r>
        <w:t xml:space="preserve"> </w:t>
      </w:r>
    </w:p>
    <w:p w:rsidR="009A57FA" w:rsidRDefault="00487152" w:rsidP="009A57FA">
      <w:r>
        <w:t>I</w:t>
      </w:r>
      <w:r w:rsidR="009A57FA">
        <w:t>déburet offentligt partnerskap är en samverkansmodell mellan en eller flera idéburna aktörer och den offentliga sektorn. Det är ett samarbete som bygger på ömsesidigt förtroende där aktörerna söker lösningar på utmaningar tillsammans, där bidragsfinansiering inte är tillämpbar och där det inte finns någon befintlig marknad.</w:t>
      </w:r>
    </w:p>
    <w:p w:rsidR="002A3BD8" w:rsidRDefault="009A57FA" w:rsidP="009A57FA">
      <w:r>
        <w:t xml:space="preserve">För att driva en hållbar samhällsutveckling i Lidköpings kommun och möta komplexa utmaningar behövs en bred samverkan mellan olika aktörer. Inom den idéburna sektorn finns aktörer som ofta står nära invånarna, som vanligtvis har en lokal förankring i en bygd eller ett bostadsområde och som har högt förtroende bland invånare. Individer som har behov av stöd kan ha erfarenhet av till exempel hemlöshet, missbruk, långvarig arbetslöshet och funktionsnedsättning. Det kan vara grupper som den idéburna sektorn har lättare att nå än vad kommunen har. </w:t>
      </w:r>
      <w:r w:rsidR="00487152">
        <w:t>Kommunfullmäktige har i bl.a. i Program för social hållbarhet 2018–2030 pekat på vikten av samverkan med civilsamhället. Idéburet offentligt partnerskap är en möjlighet för att stärka samverkan mellan kommunen och den idéburna sektorn</w:t>
      </w:r>
      <w:r w:rsidR="006F221A">
        <w:t>.</w:t>
      </w:r>
    </w:p>
    <w:p w:rsidR="00487152" w:rsidRDefault="00487152" w:rsidP="00487152">
      <w:pPr>
        <w:pStyle w:val="Rubrik2"/>
      </w:pPr>
      <w:bookmarkStart w:id="8" w:name="_Toc79571554"/>
      <w:r>
        <w:t>S</w:t>
      </w:r>
      <w:r w:rsidR="00A34731">
        <w:t>yfte</w:t>
      </w:r>
      <w:bookmarkEnd w:id="8"/>
    </w:p>
    <w:p w:rsidR="00487152" w:rsidRDefault="00AC367F" w:rsidP="00487152">
      <w:r>
        <w:t>Syftet med riktlinjen</w:t>
      </w:r>
      <w:r w:rsidR="00487152">
        <w:t xml:space="preserve"> är att tydliggöra hur Lidköpings kommun i egenskap av offentlig aktör kan ingå ett IOP med den idéburna sektorn och vi</w:t>
      </w:r>
      <w:r w:rsidR="00EA1127">
        <w:t xml:space="preserve">lka ramar som finns för detta. </w:t>
      </w:r>
      <w:r w:rsidR="00487152">
        <w:t xml:space="preserve">Riktlinjen är </w:t>
      </w:r>
      <w:r w:rsidR="00487152">
        <w:lastRenderedPageBreak/>
        <w:t>en vägledning för hur kommunen kan utveckla samverkan med idéburna aktörer genom partnerskap. Syftet med IOP är att uppnå ett eller flera allmännyttiga mål som parterna söker lösningar på tillsammans.</w:t>
      </w:r>
    </w:p>
    <w:p w:rsidR="002A3BD8" w:rsidRDefault="00487152" w:rsidP="00487152">
      <w:pPr>
        <w:pStyle w:val="Rubrik2"/>
      </w:pPr>
      <w:bookmarkStart w:id="9" w:name="_Toc79571555"/>
      <w:r>
        <w:t xml:space="preserve">Förutsättningar för att </w:t>
      </w:r>
      <w:r w:rsidR="00E57663">
        <w:t xml:space="preserve">ingå </w:t>
      </w:r>
      <w:r>
        <w:t>IOP</w:t>
      </w:r>
      <w:bookmarkEnd w:id="9"/>
    </w:p>
    <w:p w:rsidR="00487152" w:rsidRDefault="006F221A" w:rsidP="00487152">
      <w:r>
        <w:t xml:space="preserve">Ett </w:t>
      </w:r>
      <w:r w:rsidR="00487152">
        <w:t xml:space="preserve">IOP är möjligt om en tjänst av allmänt intresse inte måste upphandlas eller strider mot kommunallagen eller annan lagstiftning. I varje enskilt fall så måste en bedömning göras om IOP kan tillämpas. En avstämning behöver </w:t>
      </w:r>
      <w:r w:rsidR="003F334F">
        <w:t xml:space="preserve">därför </w:t>
      </w:r>
      <w:r w:rsidR="00487152">
        <w:t>göras mot kommunallagen</w:t>
      </w:r>
      <w:r w:rsidR="00543E55">
        <w:t xml:space="preserve"> (2017:725)</w:t>
      </w:r>
      <w:r w:rsidR="00487152">
        <w:t>, upphandlings</w:t>
      </w:r>
      <w:r w:rsidR="003F334F">
        <w:softHyphen/>
      </w:r>
      <w:r w:rsidR="00487152">
        <w:t xml:space="preserve">lagstiftningen och </w:t>
      </w:r>
      <w:r w:rsidR="00543E55">
        <w:t xml:space="preserve">EU:s </w:t>
      </w:r>
      <w:r w:rsidR="00487152">
        <w:t>statsstöds</w:t>
      </w:r>
      <w:r w:rsidR="00487152">
        <w:softHyphen/>
        <w:t>regler</w:t>
      </w:r>
      <w:r w:rsidR="00543E55">
        <w:t xml:space="preserve"> (se avsnitt 3.1 nedan)</w:t>
      </w:r>
      <w:r w:rsidR="00487152">
        <w:t xml:space="preserve">. Dessutom måste </w:t>
      </w:r>
      <w:r w:rsidR="00A34731">
        <w:t>övriga kriterier</w:t>
      </w:r>
      <w:r w:rsidR="00487152">
        <w:t xml:space="preserve"> för IOP vara uppfyllda (se </w:t>
      </w:r>
      <w:r w:rsidR="00543E55">
        <w:t>avsnitt 3.2 nedan</w:t>
      </w:r>
      <w:r w:rsidR="00487152">
        <w:t>).</w:t>
      </w:r>
    </w:p>
    <w:p w:rsidR="00A34731" w:rsidRDefault="00A34731" w:rsidP="00487152"/>
    <w:p w:rsidR="00487152" w:rsidRDefault="006F221A" w:rsidP="00487152">
      <w:r>
        <w:t xml:space="preserve">Ett </w:t>
      </w:r>
      <w:r w:rsidR="00487152">
        <w:t>IOP kännetecknas</w:t>
      </w:r>
      <w:r w:rsidR="003F334F">
        <w:t xml:space="preserve"> av att den offentliga aktören </w:t>
      </w:r>
      <w:r w:rsidR="00487152">
        <w:t>och den idéburna aktören tillsammans identifierar att det finns ett samverkans</w:t>
      </w:r>
      <w:r w:rsidR="00487152">
        <w:softHyphen/>
        <w:t xml:space="preserve">behov och delar engagemang, ägarskap, styrning </w:t>
      </w:r>
      <w:r w:rsidR="00A34731">
        <w:t>och finansiering. Med finansiering menas i detta sammanhang ideella resurser såsom exempelvis kompetens eller ekonomiska medel.</w:t>
      </w:r>
    </w:p>
    <w:p w:rsidR="00487152" w:rsidRDefault="00487152" w:rsidP="00487152">
      <w:r>
        <w:t>Ett IOP är inte ett kommersiellt avtal utan överenskommelsen formaliseras i skrift och handling och bygger på ett ömsesidigt förtroende där aktörerna söker lösningar på utmaningar tillsammans.</w:t>
      </w:r>
    </w:p>
    <w:p w:rsidR="00543E55" w:rsidRDefault="00543E55" w:rsidP="00A34731">
      <w:pPr>
        <w:pStyle w:val="Rubrik3"/>
      </w:pPr>
      <w:bookmarkStart w:id="10" w:name="_Toc79571556"/>
      <w:r>
        <w:t>Förhållande</w:t>
      </w:r>
      <w:r w:rsidR="003B11DA">
        <w:t>t</w:t>
      </w:r>
      <w:r>
        <w:t xml:space="preserve"> till lagstiftning</w:t>
      </w:r>
      <w:bookmarkEnd w:id="10"/>
    </w:p>
    <w:p w:rsidR="00543E55" w:rsidRDefault="00543E55" w:rsidP="00543E55">
      <w:r>
        <w:lastRenderedPageBreak/>
        <w:t xml:space="preserve">Det är framförallt kommunallagen, lagen (2016:1145) om offentlig upphandling, LOU, och EU:s statsstödsregler som är viktiga att förhålla sig till för att avgöra om </w:t>
      </w:r>
      <w:r w:rsidR="006F221A">
        <w:t xml:space="preserve">ett </w:t>
      </w:r>
      <w:r>
        <w:t xml:space="preserve">IOP </w:t>
      </w:r>
      <w:r w:rsidR="006F221A">
        <w:t>är</w:t>
      </w:r>
      <w:r>
        <w:t xml:space="preserve"> möjligt.</w:t>
      </w:r>
    </w:p>
    <w:p w:rsidR="00543E55" w:rsidRDefault="00543E55" w:rsidP="00543E55">
      <w:pPr>
        <w:rPr>
          <w:i/>
        </w:rPr>
      </w:pPr>
      <w:r>
        <w:rPr>
          <w:i/>
        </w:rPr>
        <w:t>Förhållandet till kommunallagen</w:t>
      </w:r>
    </w:p>
    <w:p w:rsidR="00543E55" w:rsidRDefault="00543E55" w:rsidP="00543E55">
      <w:r>
        <w:t>För att kommunen ska få ha hand om en angelägenhet krävs bland annat att det är av allmänt intresse att kommunen har hand om den. Utgångspunkten för bedömningen är om det är lämpligt, ändamålsenligt och skäligt att kommunen befattar sig med angelägenheten. Eftersom det ska handla om ett allmänt intresse får partnerskapet inte innebära ett stöd till enskilda, om inte sådant stöd får lämnas enligt annan lagstiftning,</w:t>
      </w:r>
      <w:r w:rsidR="003F334F">
        <w:t xml:space="preserve"> exempelvis socialtjänst</w:t>
      </w:r>
      <w:r w:rsidR="003F334F">
        <w:softHyphen/>
        <w:t>lagen.</w:t>
      </w:r>
    </w:p>
    <w:p w:rsidR="00543E55" w:rsidRDefault="003F334F" w:rsidP="003F334F">
      <w:r>
        <w:t>Allmänt näringsfrämjande åtgärder är tillåtna men individuellt inriktat stöd till företag och näringsverksamhet får bara lämnas om det finns synnerliga skäl för det. Om den idéburna samverkansparten driver en kommersiell verksamhet som också kunnat bedrivas av exempelvis ett lokalt företag kan det uppstå en intressekonflikt som behöver hanteras.</w:t>
      </w:r>
    </w:p>
    <w:p w:rsidR="00543E55" w:rsidRPr="00543E55" w:rsidRDefault="003B11DA" w:rsidP="00543E55">
      <w:pPr>
        <w:rPr>
          <w:i/>
        </w:rPr>
      </w:pPr>
      <w:r>
        <w:rPr>
          <w:i/>
        </w:rPr>
        <w:t>Förhållandet till LOU</w:t>
      </w:r>
    </w:p>
    <w:p w:rsidR="006E13DC" w:rsidRDefault="006E13DC" w:rsidP="006E13DC">
      <w:r>
        <w:t>Ingåendet av ett IOP får inte innebära en ansk</w:t>
      </w:r>
      <w:r w:rsidR="005F5F75">
        <w:t>affning av en tjänst genom till</w:t>
      </w:r>
      <w:r>
        <w:t xml:space="preserve">delning av ett offentligt kontrakt. Är </w:t>
      </w:r>
      <w:r w:rsidR="00D06587">
        <w:t>det</w:t>
      </w:r>
      <w:r>
        <w:t xml:space="preserve"> fråga om att en offentlig aktör köper en tjänst genom tilldelning av ett offentligt kontrakt så är det inte ett partnerskap. I ett sådant fall ska upphandlingsregelverket tillämpas. </w:t>
      </w:r>
    </w:p>
    <w:p w:rsidR="006E13DC" w:rsidRDefault="006E13DC" w:rsidP="006E13DC">
      <w:r>
        <w:t>Ett kontrakt är enligt LOU ett skriftligt avtal med ekonomiska villkor som ingås mellan en eller flera upphandlande myndigheter och en eller flera leverantörer, och avser leverans av varor, tillhandahållande av tjänster eller utförande av byggentreprenad. Begreppet ”</w:t>
      </w:r>
      <w:r w:rsidRPr="003B11DA">
        <w:rPr>
          <w:i/>
        </w:rPr>
        <w:t xml:space="preserve">offentligt </w:t>
      </w:r>
      <w:r w:rsidRPr="003B11DA">
        <w:rPr>
          <w:i/>
        </w:rPr>
        <w:lastRenderedPageBreak/>
        <w:t>kontrakt</w:t>
      </w:r>
      <w:r>
        <w:t>” delas i praxis in i sex punkter, vilka alla måste vara uppfyllda för att det ska vara fråga om ett offentligt kontrakt:</w:t>
      </w:r>
    </w:p>
    <w:p w:rsidR="006E13DC" w:rsidRDefault="006E13DC" w:rsidP="006E13DC">
      <w:pPr>
        <w:pStyle w:val="Liststycke"/>
        <w:numPr>
          <w:ilvl w:val="0"/>
          <w:numId w:val="19"/>
        </w:numPr>
      </w:pPr>
      <w:r>
        <w:t>Det ska vara ett avtal mellan två eller flera parter.</w:t>
      </w:r>
    </w:p>
    <w:p w:rsidR="006E13DC" w:rsidRDefault="006E13DC" w:rsidP="006E13DC">
      <w:pPr>
        <w:pStyle w:val="Liststycke"/>
        <w:numPr>
          <w:ilvl w:val="0"/>
          <w:numId w:val="19"/>
        </w:numPr>
      </w:pPr>
      <w:r>
        <w:t xml:space="preserve">Avtalet ska innebära att en överenskommelse har träffats mellan berörda parter. </w:t>
      </w:r>
    </w:p>
    <w:p w:rsidR="006E13DC" w:rsidRDefault="006E13DC" w:rsidP="006E13DC">
      <w:pPr>
        <w:pStyle w:val="Liststycke"/>
        <w:numPr>
          <w:ilvl w:val="0"/>
          <w:numId w:val="19"/>
        </w:numPr>
      </w:pPr>
      <w:r>
        <w:t>Avtalet ska röra en upphandlande myndighets anskaffning av en vara, tjänst eller byggentreprenad.</w:t>
      </w:r>
    </w:p>
    <w:p w:rsidR="006E13DC" w:rsidRDefault="006E13DC" w:rsidP="006E13DC">
      <w:pPr>
        <w:pStyle w:val="Liststycke"/>
        <w:numPr>
          <w:ilvl w:val="0"/>
          <w:numId w:val="19"/>
        </w:numPr>
      </w:pPr>
      <w:r>
        <w:t>Avtalet ska innebära att den upphandlande myndigheten gör ett val av leverantör (selektivitetskravet).</w:t>
      </w:r>
    </w:p>
    <w:p w:rsidR="006E13DC" w:rsidRDefault="006E13DC" w:rsidP="006E13DC">
      <w:pPr>
        <w:pStyle w:val="Liststycke"/>
        <w:numPr>
          <w:ilvl w:val="0"/>
          <w:numId w:val="19"/>
        </w:numPr>
      </w:pPr>
      <w:r>
        <w:t>Avtalet ska innehålla ekonomiska villkor vilket innebär att den upphandlande myndigheten erhåller en prestation mot vederlag och att det som anskaffas är av direkt ekonomiskt intresse för den upphandlande myndigheten.</w:t>
      </w:r>
    </w:p>
    <w:p w:rsidR="006E13DC" w:rsidRDefault="006E13DC" w:rsidP="006E13DC">
      <w:pPr>
        <w:pStyle w:val="Liststycke"/>
        <w:numPr>
          <w:ilvl w:val="0"/>
          <w:numId w:val="19"/>
        </w:numPr>
      </w:pPr>
      <w:r>
        <w:t>Avtalet ska innehålla rättsligt bindande skyldigheter av ömsesidigt bindande karaktär.</w:t>
      </w:r>
    </w:p>
    <w:p w:rsidR="006E13DC" w:rsidRDefault="006E13DC" w:rsidP="006E13DC">
      <w:r>
        <w:t xml:space="preserve">I praktiken </w:t>
      </w:r>
      <w:r w:rsidR="00D06587">
        <w:t>är</w:t>
      </w:r>
      <w:r>
        <w:t xml:space="preserve"> det ofta vara den sista punkten som blir avgörande för om avtalet är ett offentligt kontrakt eller inte. Med </w:t>
      </w:r>
      <w:r w:rsidR="003B11DA">
        <w:t>”</w:t>
      </w:r>
      <w:r w:rsidRPr="003F334F">
        <w:rPr>
          <w:i/>
        </w:rPr>
        <w:t>rättsligt bindande skyldigheter a</w:t>
      </w:r>
      <w:r w:rsidR="003F334F" w:rsidRPr="003F334F">
        <w:rPr>
          <w:i/>
        </w:rPr>
        <w:t>v ömsesidigt bindande karaktär</w:t>
      </w:r>
      <w:r w:rsidR="003B11DA">
        <w:rPr>
          <w:i/>
        </w:rPr>
        <w:t>”</w:t>
      </w:r>
      <w:r w:rsidR="003F334F" w:rsidRPr="003F334F">
        <w:rPr>
          <w:i/>
        </w:rPr>
        <w:t xml:space="preserve"> </w:t>
      </w:r>
      <w:r w:rsidR="00D06587">
        <w:t>menas</w:t>
      </w:r>
      <w:r>
        <w:t xml:space="preserve"> att den som betalat ersättning kan kräva att den som mottagit ersättningen ska utföra de avtalade tjänsterna. </w:t>
      </w:r>
      <w:r w:rsidR="00D06587">
        <w:t>När det är</w:t>
      </w:r>
      <w:r>
        <w:t xml:space="preserve"> fråga om ett offentligt kontrakt </w:t>
      </w:r>
      <w:r w:rsidR="00D06587">
        <w:t>kan</w:t>
      </w:r>
      <w:r>
        <w:t xml:space="preserve"> alltså den offentliga parten kunna kräva av den idéburna att den fullföljer vad denne åtagit sig. Om den offentliga parten endast kan kräva återbetalning av erhållna medel</w:t>
      </w:r>
      <w:r w:rsidR="00D06587">
        <w:t>,</w:t>
      </w:r>
      <w:r>
        <w:t xml:space="preserve"> för det fall att eventuella villkor inte följts</w:t>
      </w:r>
      <w:r w:rsidR="00D06587">
        <w:t>,</w:t>
      </w:r>
      <w:r>
        <w:t xml:space="preserve"> så är den sista punkten inte uppfylld. Det kan då istället för ett offentligt kontrakt handla om en annan form av finansiering. </w:t>
      </w:r>
    </w:p>
    <w:p w:rsidR="006E13DC" w:rsidRDefault="006E13DC" w:rsidP="006E13DC">
      <w:r>
        <w:lastRenderedPageBreak/>
        <w:t>Genom att ingå ett idéburet offentligt partnerskap istället för att genomföra en upphandling enligt LOU förlorar den offentliga parten möjligheten att kräva</w:t>
      </w:r>
      <w:r w:rsidR="005F5F75">
        <w:t xml:space="preserve"> </w:t>
      </w:r>
      <w:r>
        <w:t>full</w:t>
      </w:r>
      <w:r w:rsidR="00D06587">
        <w:t>görelse, eller rättelse av fel. D</w:t>
      </w:r>
      <w:r>
        <w:t>et är just detta som skiljer ett samverkansprojekt från ett kommersiellt avtal. Om det finns behov av den typen av villkor är det inte lämpligt att ingå ett IOP utan något annat förfarande bör användas.</w:t>
      </w:r>
    </w:p>
    <w:p w:rsidR="00283E82" w:rsidRDefault="00283E82" w:rsidP="006E13DC">
      <w:pPr>
        <w:rPr>
          <w:i/>
        </w:rPr>
      </w:pPr>
      <w:r>
        <w:rPr>
          <w:i/>
        </w:rPr>
        <w:t>Förhållandet till EU:s statsstödsregler</w:t>
      </w:r>
    </w:p>
    <w:p w:rsidR="00297756" w:rsidRDefault="00283E82" w:rsidP="00297756">
      <w:r>
        <w:t xml:space="preserve">Med statsstöd avses stöd som ges av en medlemsstat eller med hjälp av statliga medel </w:t>
      </w:r>
      <w:r w:rsidR="00D06587">
        <w:t>(av vilket slag det än är)</w:t>
      </w:r>
      <w:r>
        <w:t xml:space="preserve"> som snedvrider eller hotar att snedvrida konkurrensen genom att gynna vissa företag eller viss produktion, oförenligt med den inre marknaden i den utsträckning det påverkar handeln mellan medlemsstaterna.</w:t>
      </w:r>
      <w:r w:rsidR="00297756">
        <w:t xml:space="preserve"> Med begreppet företag avses varje enhet som bedriver ekonomisk verksamhet, oavsett enhetens rättsliga form och oavsett hur den finansieras. </w:t>
      </w:r>
    </w:p>
    <w:p w:rsidR="006E13DC" w:rsidRPr="00543E55" w:rsidRDefault="00297756" w:rsidP="00297756">
      <w:r>
        <w:t>Stöd till icke-ekonomisk verksamhet omfattas inte av statsstödsreglerna. Om verksamheten är ekonomisk kan det ändå vara möjligt med offentlig finansiering genom ett IOP om stödet inte påverkar handeln mellan medlemsstaterna. Sådant stöd omfattas inte heller av statsstödsreglerna.</w:t>
      </w:r>
      <w:r w:rsidRPr="00297756">
        <w:t xml:space="preserve"> </w:t>
      </w:r>
      <w:r>
        <w:t>För att det ska vara fråga om statligt stöd krävs att åtgärden påverkar handeln mellan medlemsstaterna.</w:t>
      </w:r>
    </w:p>
    <w:p w:rsidR="00A34731" w:rsidRDefault="00A34731" w:rsidP="00A34731">
      <w:pPr>
        <w:pStyle w:val="Rubrik3"/>
      </w:pPr>
      <w:bookmarkStart w:id="11" w:name="_Toc79571557"/>
      <w:r>
        <w:t>Kriterier för IOP</w:t>
      </w:r>
      <w:bookmarkEnd w:id="11"/>
    </w:p>
    <w:p w:rsidR="00A34731" w:rsidRDefault="00A34731" w:rsidP="00A34731">
      <w:pPr>
        <w:pStyle w:val="Liststycke"/>
        <w:numPr>
          <w:ilvl w:val="0"/>
          <w:numId w:val="18"/>
        </w:numPr>
      </w:pPr>
      <w:r>
        <w:t xml:space="preserve">En eller flera idéburna aktörer utan vinstsyfte och </w:t>
      </w:r>
      <w:r w:rsidR="00297756">
        <w:t>Lidköpings</w:t>
      </w:r>
      <w:r>
        <w:t xml:space="preserve"> kommun enskilt eller tillsammans med flera offentliga parter vill samarbeta kring en gemensam samhällsutmaning. </w:t>
      </w:r>
    </w:p>
    <w:p w:rsidR="00A34731" w:rsidRDefault="00A34731" w:rsidP="00A34731">
      <w:pPr>
        <w:pStyle w:val="Liststycke"/>
        <w:numPr>
          <w:ilvl w:val="0"/>
          <w:numId w:val="18"/>
        </w:numPr>
      </w:pPr>
      <w:r>
        <w:t xml:space="preserve">Verksamheten ska ske på initiativ av den idéburna aktören. </w:t>
      </w:r>
    </w:p>
    <w:p w:rsidR="00A34731" w:rsidRDefault="00A34731" w:rsidP="00A34731">
      <w:pPr>
        <w:pStyle w:val="Liststycke"/>
        <w:numPr>
          <w:ilvl w:val="0"/>
          <w:numId w:val="18"/>
        </w:numPr>
      </w:pPr>
      <w:r>
        <w:lastRenderedPageBreak/>
        <w:t>Samarbetet ska uppnå ett eller flera allmännyttiga mål som parterna söker lösningar på tillsammans.</w:t>
      </w:r>
    </w:p>
    <w:p w:rsidR="00A34731" w:rsidRDefault="00A34731" w:rsidP="00A34731">
      <w:pPr>
        <w:pStyle w:val="Liststycke"/>
        <w:numPr>
          <w:ilvl w:val="0"/>
          <w:numId w:val="18"/>
        </w:numPr>
      </w:pPr>
      <w:r>
        <w:t xml:space="preserve">Verksamheten ska bidra till </w:t>
      </w:r>
      <w:r w:rsidR="00297756">
        <w:t>Lidköpings</w:t>
      </w:r>
      <w:r>
        <w:t xml:space="preserve"> kommuns vision och strategiska utvecklingsområden. </w:t>
      </w:r>
    </w:p>
    <w:p w:rsidR="00A34731" w:rsidRDefault="00A34731" w:rsidP="00A34731">
      <w:pPr>
        <w:pStyle w:val="Liststycke"/>
        <w:numPr>
          <w:ilvl w:val="0"/>
          <w:numId w:val="18"/>
        </w:numPr>
      </w:pPr>
      <w:r>
        <w:t>Både den offentliga (</w:t>
      </w:r>
      <w:r w:rsidR="00F853C5">
        <w:t>Lidköpings</w:t>
      </w:r>
      <w:r>
        <w:t xml:space="preserve"> kommun) och den idéburna parten ska bidra med resurser (kompetens, tid, lokaler, kontanta medel eller annat). </w:t>
      </w:r>
    </w:p>
    <w:p w:rsidR="00A34731" w:rsidRDefault="00A34731" w:rsidP="00A34731">
      <w:pPr>
        <w:pStyle w:val="Liststycke"/>
        <w:numPr>
          <w:ilvl w:val="0"/>
          <w:numId w:val="18"/>
        </w:numPr>
      </w:pPr>
      <w:r>
        <w:t>Verksamheten avses drivas under längre tid.</w:t>
      </w:r>
    </w:p>
    <w:p w:rsidR="00A34731" w:rsidRDefault="00A34731" w:rsidP="00A34731">
      <w:pPr>
        <w:pStyle w:val="Liststycke"/>
        <w:numPr>
          <w:ilvl w:val="0"/>
          <w:numId w:val="18"/>
        </w:numPr>
      </w:pPr>
      <w:r>
        <w:t>Den specifika verksamheten är inte en del av det normerande föreningsbidraget.</w:t>
      </w:r>
      <w:r>
        <w:rPr>
          <w:rStyle w:val="Fotnotsreferens"/>
        </w:rPr>
        <w:footnoteReference w:id="1"/>
      </w:r>
    </w:p>
    <w:p w:rsidR="00A34731" w:rsidRDefault="00A34731" w:rsidP="00A34731">
      <w:pPr>
        <w:pStyle w:val="Liststycke"/>
        <w:numPr>
          <w:ilvl w:val="0"/>
          <w:numId w:val="18"/>
        </w:numPr>
      </w:pPr>
      <w:r>
        <w:t>Det ska inte finnas någon kommersiell marknad eller möj</w:t>
      </w:r>
      <w:r w:rsidR="00F853C5">
        <w:t>lighet att göra ett tjänsteköp</w:t>
      </w:r>
      <w:r>
        <w:t xml:space="preserve">. </w:t>
      </w:r>
    </w:p>
    <w:p w:rsidR="00A34731" w:rsidRDefault="00A34731" w:rsidP="00A34731">
      <w:pPr>
        <w:pStyle w:val="Liststycke"/>
        <w:numPr>
          <w:ilvl w:val="0"/>
          <w:numId w:val="18"/>
        </w:numPr>
      </w:pPr>
      <w:r>
        <w:t>Verksamheten har inga ekonomiska drivkrafter.</w:t>
      </w:r>
    </w:p>
    <w:p w:rsidR="00A34731" w:rsidRPr="00A34731" w:rsidRDefault="00A34731" w:rsidP="00A34731">
      <w:pPr>
        <w:pStyle w:val="Liststycke"/>
        <w:numPr>
          <w:ilvl w:val="0"/>
          <w:numId w:val="18"/>
        </w:numPr>
      </w:pPr>
      <w:r>
        <w:t>Partnerskapet strider inte mot kommunallagen, lagen om offentlig upphandling, statsstödsreglerna eller annan lagstiftning.</w:t>
      </w:r>
    </w:p>
    <w:p w:rsidR="005828EB" w:rsidRDefault="005828EB" w:rsidP="00EA1127">
      <w:pPr>
        <w:pStyle w:val="Rubrik2"/>
      </w:pPr>
      <w:bookmarkStart w:id="12" w:name="_Toc79571558"/>
      <w:r>
        <w:t>Uppföljning av riktlinjen</w:t>
      </w:r>
      <w:bookmarkEnd w:id="12"/>
    </w:p>
    <w:p w:rsidR="005828EB" w:rsidRDefault="005828EB" w:rsidP="005828EB">
      <w:r>
        <w:t>En uppföljning av hur riktlinjen tillämpats sker årligen genom att berörda nämnder under första halvåret till kommunstyrelsen redovisar innehållet i befintliga IOP-avtal utifrån riktlinjen, samt hur verksamheten har bedrivits det gångna året.</w:t>
      </w:r>
    </w:p>
    <w:p w:rsidR="00B36E86" w:rsidRDefault="00B36E86" w:rsidP="005828EB"/>
    <w:p w:rsidR="003B11DA" w:rsidRDefault="003B11DA" w:rsidP="005828EB"/>
    <w:p w:rsidR="00D06587" w:rsidRPr="005828EB" w:rsidRDefault="00D06587" w:rsidP="005828EB"/>
    <w:p w:rsidR="00487152" w:rsidRDefault="00EA1127" w:rsidP="00EA1127">
      <w:pPr>
        <w:pStyle w:val="Rubrik2"/>
      </w:pPr>
      <w:bookmarkStart w:id="13" w:name="_Toc79571559"/>
      <w:r>
        <w:t>IOP steg för steg</w:t>
      </w:r>
      <w:bookmarkEnd w:id="13"/>
    </w:p>
    <w:p w:rsidR="00EA1127" w:rsidRDefault="00EA1127" w:rsidP="00EA1127">
      <w:pPr>
        <w:pStyle w:val="Numreradlista"/>
      </w:pPr>
      <w:r>
        <w:t xml:space="preserve">Föreslå samverkansformen IOP i dialog med föreningar som uppvaktar kommunen i syfte att ta ett större samhällsansvar. </w:t>
      </w:r>
    </w:p>
    <w:p w:rsidR="00EA1127" w:rsidRDefault="00EA1127" w:rsidP="00EA1127">
      <w:pPr>
        <w:pStyle w:val="Numreradlista"/>
      </w:pPr>
      <w:r>
        <w:t xml:space="preserve">Fastställa att kriterierna är uppfyllda. Vilka lagar och regler som partnerskapet måste förhålla sig till avgörs av vilken verksamhet som ska bedrivas. En juridisk bedömning görs för varje enskilt IOP. </w:t>
      </w:r>
    </w:p>
    <w:p w:rsidR="00EA1127" w:rsidRDefault="00EA1127" w:rsidP="00EA1127">
      <w:pPr>
        <w:pStyle w:val="Numreradlista"/>
      </w:pPr>
      <w:r>
        <w:t xml:space="preserve">Formulera en gemensam värdegrund och idé mellan samverkansparterna. Parterna gör en gemensam beskrivning av insats, genomförande och uppföljning. Tydliggör förväntningar och roller hos alla samverkande parter. </w:t>
      </w:r>
    </w:p>
    <w:p w:rsidR="00EA1127" w:rsidRDefault="00EA1127" w:rsidP="00EA1127">
      <w:pPr>
        <w:pStyle w:val="Numreradlista"/>
      </w:pPr>
      <w:r>
        <w:t xml:space="preserve">Ett avtal ingås mellan den förvaltning som är huvudsakligt ansvarig för verksamheten och den idéburna organisation som är utförare av verksamheten. För finansieringen ansvarar respektive förvaltning inom befintlig ram eller med särskilt tilldelade medel. Avtalen </w:t>
      </w:r>
      <w:r w:rsidR="00B33862">
        <w:t>ska</w:t>
      </w:r>
      <w:r>
        <w:t xml:space="preserve"> vara tydligt anpassade till sitt syfte: ett partnerskap för att lösa en gemensam samhällsutmaning. </w:t>
      </w:r>
    </w:p>
    <w:p w:rsidR="00EA1127" w:rsidRDefault="00EA1127" w:rsidP="00EA1127">
      <w:pPr>
        <w:pStyle w:val="Numreradlista"/>
      </w:pPr>
      <w:r>
        <w:t xml:space="preserve">Ett IOP är en process och är inte färdig för att överenskommelsen är undertecknad. Kommunens roll och ansvar under genomförandet av verksamheten bör tydliggöras i avtalet. </w:t>
      </w:r>
      <w:r>
        <w:lastRenderedPageBreak/>
        <w:t xml:space="preserve">Det är viktigt att resurser avsätts för medverkan i partnerskapet från kommunala tjänstepersoner. </w:t>
      </w:r>
    </w:p>
    <w:p w:rsidR="00EA1127" w:rsidRDefault="00EA1127" w:rsidP="00EA1127">
      <w:pPr>
        <w:pStyle w:val="Numreradlista"/>
      </w:pPr>
      <w:r>
        <w:t>Uppföljning av överenskommelsen om idéburet offentligt partnerskap sker inom ramen för det specifika partnerskap som tas fram.</w:t>
      </w:r>
    </w:p>
    <w:p w:rsidR="00EA1127" w:rsidRPr="00EA1127" w:rsidRDefault="00B33862" w:rsidP="00EA1127">
      <w:r>
        <w:t>Till riktlinjerna finns som separat bilaga en mall för överenskommelse, vilken utgör ett hjälpmedel för att få med viktig information i överenskommelsen.</w:t>
      </w:r>
      <w:r w:rsidR="00151482">
        <w:t xml:space="preserve"> Kommunledningsförvaltningen kan därutöver erbjuda stöd och vägledning till partnerskapen.</w:t>
      </w:r>
    </w:p>
    <w:p w:rsidR="00C81CE6" w:rsidRPr="00C81CE6" w:rsidRDefault="00C81CE6" w:rsidP="00C81CE6"/>
    <w:p w:rsidR="008404A8" w:rsidRPr="008404A8" w:rsidRDefault="008404A8" w:rsidP="008404A8"/>
    <w:sectPr w:rsidR="008404A8" w:rsidRPr="008404A8" w:rsidSect="00812A4F">
      <w:pgSz w:w="11906" w:h="16838" w:code="9"/>
      <w:pgMar w:top="1418" w:right="2268" w:bottom="1418" w:left="2268"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2E4F" w:rsidRDefault="00762E4F" w:rsidP="00C5048E">
      <w:pPr>
        <w:spacing w:line="240" w:lineRule="auto"/>
      </w:pPr>
      <w:r>
        <w:separator/>
      </w:r>
    </w:p>
  </w:endnote>
  <w:endnote w:type="continuationSeparator" w:id="0">
    <w:p w:rsidR="00762E4F" w:rsidRDefault="00762E4F" w:rsidP="00C504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2FD5" w:rsidRDefault="00232FD5" w:rsidP="00E54EED">
    <w:pPr>
      <w:pStyle w:val="Sidfot"/>
      <w:tabs>
        <w:tab w:val="clear" w:pos="9026"/>
      </w:tabs>
    </w:pPr>
    <w:r>
      <w:t xml:space="preserve">Sidan </w:t>
    </w:r>
    <w:r>
      <w:fldChar w:fldCharType="begin"/>
    </w:r>
    <w:r>
      <w:instrText xml:space="preserve"> PAGE  \* Arabic  \* MERGEFORMAT </w:instrText>
    </w:r>
    <w:r>
      <w:fldChar w:fldCharType="separate"/>
    </w:r>
    <w:r w:rsidR="00DB41D1">
      <w:rPr>
        <w:noProof/>
      </w:rPr>
      <w:t>4</w:t>
    </w:r>
    <w:r>
      <w:fldChar w:fldCharType="end"/>
    </w:r>
    <w:r>
      <w:t xml:space="preserve"> av </w:t>
    </w:r>
    <w:r w:rsidR="001B3860">
      <w:rPr>
        <w:noProof/>
      </w:rPr>
      <w:fldChar w:fldCharType="begin"/>
    </w:r>
    <w:r w:rsidR="001B3860">
      <w:rPr>
        <w:noProof/>
      </w:rPr>
      <w:instrText xml:space="preserve"> NUMPAGES   \* MERGEFORMAT </w:instrText>
    </w:r>
    <w:r w:rsidR="001B3860">
      <w:rPr>
        <w:noProof/>
      </w:rPr>
      <w:fldChar w:fldCharType="separate"/>
    </w:r>
    <w:r w:rsidR="00DB41D1">
      <w:rPr>
        <w:noProof/>
      </w:rPr>
      <w:t>8</w:t>
    </w:r>
    <w:r w:rsidR="001B3860">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2E4F" w:rsidRDefault="00762E4F" w:rsidP="00C5048E">
      <w:pPr>
        <w:spacing w:line="240" w:lineRule="auto"/>
      </w:pPr>
      <w:r>
        <w:separator/>
      </w:r>
    </w:p>
  </w:footnote>
  <w:footnote w:type="continuationSeparator" w:id="0">
    <w:p w:rsidR="00762E4F" w:rsidRDefault="00762E4F" w:rsidP="00C5048E">
      <w:pPr>
        <w:spacing w:line="240" w:lineRule="auto"/>
      </w:pPr>
      <w:r>
        <w:continuationSeparator/>
      </w:r>
    </w:p>
  </w:footnote>
  <w:footnote w:id="1">
    <w:p w:rsidR="00A34731" w:rsidRDefault="00A34731">
      <w:pPr>
        <w:pStyle w:val="Fotnotstext"/>
      </w:pPr>
      <w:r>
        <w:rPr>
          <w:rStyle w:val="Fotnotsreferens"/>
        </w:rPr>
        <w:footnoteRef/>
      </w:r>
      <w:r>
        <w:t xml:space="preserve"> Normerande föreningsbidrag är bidrag som till exempel verksamhetsbidrag, aktivitetsbidrag och lokalbidrag som föreningar kan söka från Lidköpings kommun.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048E" w:rsidRPr="00D96E39" w:rsidRDefault="00C5048E" w:rsidP="008F4316">
    <w:pPr>
      <w:pStyle w:val="Sidhuvud"/>
      <w:ind w:right="-569"/>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16FA" w:rsidRDefault="008F4316" w:rsidP="00812A4F">
    <w:pPr>
      <w:pStyle w:val="Sidhuvud"/>
    </w:pPr>
    <w:r>
      <w:rPr>
        <w:noProof/>
        <w:lang w:eastAsia="sv-SE"/>
      </w:rPr>
      <mc:AlternateContent>
        <mc:Choice Requires="wps">
          <w:drawing>
            <wp:anchor distT="0" distB="0" distL="114300" distR="114300" simplePos="0" relativeHeight="251665408" behindDoc="1" locked="0" layoutInCell="0" allowOverlap="1" wp14:anchorId="3FAC20BB" wp14:editId="04993C26">
              <wp:simplePos x="0" y="0"/>
              <wp:positionH relativeFrom="page">
                <wp:align>left</wp:align>
              </wp:positionH>
              <wp:positionV relativeFrom="paragraph">
                <wp:posOffset>3945255</wp:posOffset>
              </wp:positionV>
              <wp:extent cx="7805738" cy="2138680"/>
              <wp:effectExtent l="0" t="0" r="5080" b="0"/>
              <wp:wrapNone/>
              <wp:docPr id="2" name="Rectangle 20">
                <a:extLst xmlns:a="http://schemas.openxmlformats.org/drawingml/2006/main">
                  <a:ext uri="{C183D7F6-B498-43B3-948B-1728B52AA6E4}">
                    <adec:decorative xmlns:adec="http://schemas.microsoft.com/office/drawing/2017/decorative"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05738" cy="2138680"/>
                      </a:xfrm>
                      <a:prstGeom prst="rect">
                        <a:avLst/>
                      </a:prstGeom>
                      <a:solidFill>
                        <a:schemeClr val="accent1"/>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5BAE01" id="Rectangle 20" o:spid="_x0000_s1026" style="position:absolute;margin-left:0;margin-top:310.65pt;width:614.65pt;height:168.4pt;z-index:-25165107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ylmNgIAADUEAAAOAAAAZHJzL2Uyb0RvYy54bWysU9uO0zAQfUfiHyy/t7k0bdOq6aoXipAW&#10;WLHwAa7jNBGOx9hu013EvzN2uqXAG+LFGns8x+ecGS/uzq0kJ2FsA6qgyTCmRCgOZaMOBf3yeTfI&#10;KbGOqZJJUKKgT8LSu+XrV4tOz0UKNchSGIIgys47XdDaOT2PIstr0TI7BC0UJiswLXO4NYeoNKxD&#10;9FZGaRxPog5MqQ1wYS2ebvskXQb8qhLcfawqKxyRBUVuLqwmrHu/RssFmx8M03XDLzTYP7BoWaPw&#10;0SvUljlGjqb5C6ptuAELlRtyaCOoqoaLoAHVJPEfah5rpkXQguZYfbXJ/j9Y/uH0YEhTFjSlRLEW&#10;W/QJTWPqIAVJ46BJnN29dV4dRr2q75skH22nu8lgnc3yQTZajwazLF8Pkmmar8fpajV5k/3w7kah&#10;KtRHnbbz8KBvTwgf9YPxwFbfA/9qiYJNjW+LlTHQ1YKVKDUJML8V+I3FUrLv3kOJnNnRQeB6rkzr&#10;AdFZcg5tfrq22bPneDjN4/F0hIPJMZcmo3ySh0FAqi/l2lj3VkBLfFBQg5YEeHZCJb2qlyuBPsim&#10;3DVSho2fXbGRhpwYTh3jXCjXi0Chtzel8vcV+Moe1J8Em7y63qU9lE+o1EA/u/jXMKjBPFPS4dwW&#10;1H47MiMoke8UujVLsswPethk4yn2kJjbzP42wxRHqII6Svpw4/rPcdSmOdT4UhJ0K1ihw1UTtHv3&#10;e1YXsjibodGXf+SH/3Yfbv367cufAAAA//8DAFBLAwQUAAYACAAAACEAqRQE3eAAAAAJAQAADwAA&#10;AGRycy9kb3ducmV2LnhtbEyPQUvDQBCF74L/YRnBm90kYmljNiUIotRDaRTa4yY7ZkOysyG7SeO/&#10;d3vS2xve8N73st1iejbj6FpLAuJVBAyptqqlRsDX5+vDBpjzkpTsLaGAH3Swy29vMpkqe6EjzqVv&#10;WAghl0oB2vsh5dzVGo10KzsgBe/bjkb6cI4NV6O8hHDT8ySK1tzIlkKDlgO+aKy7cjIC3s+Ff9tX&#10;096eimNXfujD3HUHIe7vluIZmMfF/z3DFT+gQx6YKjuRcqwXEIZ4AeskfgR2tZNkG1QlYPu0iYHn&#10;Gf+/IP8FAAD//wMAUEsBAi0AFAAGAAgAAAAhALaDOJL+AAAA4QEAABMAAAAAAAAAAAAAAAAAAAAA&#10;AFtDb250ZW50X1R5cGVzXS54bWxQSwECLQAUAAYACAAAACEAOP0h/9YAAACUAQAACwAAAAAAAAAA&#10;AAAAAAAvAQAAX3JlbHMvLnJlbHNQSwECLQAUAAYACAAAACEAMpMpZjYCAAA1BAAADgAAAAAAAAAA&#10;AAAAAAAuAgAAZHJzL2Uyb0RvYy54bWxQSwECLQAUAAYACAAAACEAqRQE3eAAAAAJAQAADwAAAAAA&#10;AAAAAAAAAACQBAAAZHJzL2Rvd25yZXYueG1sUEsFBgAAAAAEAAQA8wAAAJ0FAAAAAA==&#10;" o:allowincell="f" fillcolor="#006cb5 [3204]" stroked="f">
              <w10:wrap anchorx="page"/>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2A4F" w:rsidRDefault="00812A4F" w:rsidP="0040159D">
    <w:pPr>
      <w:pStyle w:val="Toppmarginalfrstasida"/>
      <w:tabs>
        <w:tab w:val="clear" w:pos="4513"/>
        <w:tab w:val="clear" w:pos="9026"/>
        <w:tab w:val="left" w:pos="2928"/>
      </w:tabs>
    </w:pPr>
    <w:r>
      <w:rPr>
        <w:noProof/>
        <w:sz w:val="20"/>
        <w:lang w:eastAsia="sv-SE"/>
      </w:rPr>
      <mc:AlternateContent>
        <mc:Choice Requires="wps">
          <w:drawing>
            <wp:anchor distT="0" distB="0" distL="114300" distR="114300" simplePos="0" relativeHeight="251667456" behindDoc="1" locked="0" layoutInCell="0" allowOverlap="1" wp14:anchorId="125A76C6" wp14:editId="338B42F4">
              <wp:simplePos x="0" y="0"/>
              <wp:positionH relativeFrom="page">
                <wp:align>left</wp:align>
              </wp:positionH>
              <wp:positionV relativeFrom="paragraph">
                <wp:posOffset>3945255</wp:posOffset>
              </wp:positionV>
              <wp:extent cx="7805738" cy="2138680"/>
              <wp:effectExtent l="0" t="0" r="5080" b="0"/>
              <wp:wrapNone/>
              <wp:docPr id="1"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05738" cy="2138680"/>
                      </a:xfrm>
                      <a:prstGeom prst="rect">
                        <a:avLst/>
                      </a:prstGeom>
                      <a:solidFill>
                        <a:schemeClr val="accent1"/>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55DE94" id="Rectangle 20" o:spid="_x0000_s1026" style="position:absolute;margin-left:0;margin-top:310.65pt;width:614.65pt;height:168.4pt;z-index:-25164902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aNvAAIAAOADAAAOAAAAZHJzL2Uyb0RvYy54bWysU9FuEzEQfEfiHyy/k8ulaRtOuVRVqiKk&#10;QisKH7Dx+XIWPq9ZO7mEr2ftpGmAN8SL5fWu52bGc/ObXW/FVlMw6GpZjsZSaKewMW5dy29f79/N&#10;pAgRXAMWna7lXgd5s3j7Zj74Sk+wQ9toEgziQjX4WnYx+qoogup0D2GEXjtutkg9RC5pXTQEA6P3&#10;tpiMx1fFgNR4QqVD4NO7Q1MuMn7bahUf2zboKGwtmVvMK+V1ldZiMYdqTeA7o4404B9Y9GAcf/QE&#10;dQcRxIbMX1C9UYQB2zhS2BfYtkbprIHVlOM/1Dx34HXWwuYEf7Ip/D9Y9Xn7RMI0/HZSOOj5ib6w&#10;aeDWVotJ9mfwoeKxZ/9ESWHwD6i+B+Fw2fGYviXCodPQMKsy+Vn8diEVga+K1fAJG4aHTcRs1a6l&#10;PgGyCWKXX2R/ehG9i0Lx4fVsfHl9wRlS3JuUF7OrWeZUQPVy3VOIHzT2Im1qScw+w8P2IcREB6qX&#10;kUwfrWnujbW5SDHTS0tiCxwQUEq7eBDBQs8nrUvzDtPNA2g6yVKTupS3UK2w2bNSwkPM+LfgTYf0&#10;U4qBI1bL8GMDpKWwHx279b6cTlMmczG9vGa7BZ13VucdcIqhahmlOGyX8ZDjjSez7vhLZdbt8JYd&#10;bk3W/srqSJZjlC05Rj7l9LzOU68/5uIXAAAA//8DAFBLAwQUAAYACAAAACEAqRQE3eAAAAAJAQAA&#10;DwAAAGRycy9kb3ducmV2LnhtbEyPQUvDQBCF74L/YRnBm90kYmljNiUIotRDaRTa4yY7ZkOysyG7&#10;SeO/d3vS2xve8N73st1iejbj6FpLAuJVBAyptqqlRsDX5+vDBpjzkpTsLaGAH3Swy29vMpkqe6Ej&#10;zqVvWAghl0oB2vsh5dzVGo10KzsgBe/bjkb6cI4NV6O8hHDT8ySK1tzIlkKDlgO+aKy7cjIC3s+F&#10;f9tX096eimNXfujD3HUHIe7vluIZmMfF/z3DFT+gQx6YKjuRcqwXEIZ4AeskfgR2tZNkG1QlYPu0&#10;iYHnGf+/IP8FAAD//wMAUEsBAi0AFAAGAAgAAAAhALaDOJL+AAAA4QEAABMAAAAAAAAAAAAAAAAA&#10;AAAAAFtDb250ZW50X1R5cGVzXS54bWxQSwECLQAUAAYACAAAACEAOP0h/9YAAACUAQAACwAAAAAA&#10;AAAAAAAAAAAvAQAAX3JlbHMvLnJlbHNQSwECLQAUAAYACAAAACEAhQ2jbwACAADgAwAADgAAAAAA&#10;AAAAAAAAAAAuAgAAZHJzL2Uyb0RvYy54bWxQSwECLQAUAAYACAAAACEAqRQE3eAAAAAJAQAADwAA&#10;AAAAAAAAAAAAAABaBAAAZHJzL2Rvd25yZXYueG1sUEsFBgAAAAAEAAQA8wAAAGcFAAAAAA==&#10;" o:allowincell="f" fillcolor="#006cb5 [3204]" stroked="f">
              <w10:wrap anchorx="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EE5E30D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49EA8A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31AAC1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4E8047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04E9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124772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A040A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F98B16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11692ACA"/>
    <w:multiLevelType w:val="multilevel"/>
    <w:tmpl w:val="9266FADE"/>
    <w:styleLink w:val="Listformatnumreradlista"/>
    <w:lvl w:ilvl="0">
      <w:start w:val="1"/>
      <w:numFmt w:val="decimal"/>
      <w:pStyle w:val="Numreradlista"/>
      <w:lvlText w:val="%1"/>
      <w:lvlJc w:val="left"/>
      <w:pPr>
        <w:ind w:left="720" w:hanging="363"/>
      </w:pPr>
      <w:rPr>
        <w:rFonts w:hint="default"/>
      </w:rPr>
    </w:lvl>
    <w:lvl w:ilvl="1">
      <w:start w:val="1"/>
      <w:numFmt w:val="decimal"/>
      <w:lvlText w:val="%1.%2"/>
      <w:lvlJc w:val="left"/>
      <w:pPr>
        <w:ind w:left="1304" w:hanging="584"/>
      </w:pPr>
      <w:rPr>
        <w:rFonts w:hint="default"/>
      </w:rPr>
    </w:lvl>
    <w:lvl w:ilvl="2">
      <w:start w:val="1"/>
      <w:numFmt w:val="decimal"/>
      <w:lvlText w:val="%1.%2.%3"/>
      <w:lvlJc w:val="left"/>
      <w:pPr>
        <w:ind w:left="2041" w:hanging="737"/>
      </w:pPr>
      <w:rPr>
        <w:rFonts w:hint="default"/>
      </w:rPr>
    </w:lvl>
    <w:lvl w:ilvl="3">
      <w:start w:val="1"/>
      <w:numFmt w:val="decimal"/>
      <w:lvlText w:val="%1.%2.%3.%4"/>
      <w:lvlJc w:val="left"/>
      <w:pPr>
        <w:ind w:left="2948" w:hanging="90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4935350"/>
    <w:multiLevelType w:val="multilevel"/>
    <w:tmpl w:val="F62EE3E4"/>
    <w:numStyleLink w:val="CustomHeadingNumber"/>
  </w:abstractNum>
  <w:abstractNum w:abstractNumId="10" w15:restartNumberingAfterBreak="0">
    <w:nsid w:val="295C647C"/>
    <w:multiLevelType w:val="hybridMultilevel"/>
    <w:tmpl w:val="A64885D6"/>
    <w:lvl w:ilvl="0" w:tplc="A5F406AE">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CBE2F6E"/>
    <w:multiLevelType w:val="multilevel"/>
    <w:tmpl w:val="F62EE3E4"/>
    <w:numStyleLink w:val="CustomHeadingNumber"/>
  </w:abstractNum>
  <w:abstractNum w:abstractNumId="12" w15:restartNumberingAfterBreak="0">
    <w:nsid w:val="35566CBE"/>
    <w:multiLevelType w:val="multilevel"/>
    <w:tmpl w:val="F62EE3E4"/>
    <w:styleLink w:val="CustomHeadingNumber"/>
    <w:lvl w:ilvl="0">
      <w:start w:val="1"/>
      <w:numFmt w:val="none"/>
      <w:lvlRestart w:val="0"/>
      <w:pStyle w:val="Rubrik1"/>
      <w:suff w:val="nothing"/>
      <w:lvlText w:val=""/>
      <w:lvlJc w:val="left"/>
      <w:pPr>
        <w:ind w:left="0" w:firstLine="0"/>
      </w:pPr>
      <w:rPr>
        <w:rFonts w:hint="default"/>
      </w:rPr>
    </w:lvl>
    <w:lvl w:ilvl="1">
      <w:start w:val="1"/>
      <w:numFmt w:val="decimal"/>
      <w:pStyle w:val="Rubrik2"/>
      <w:lvlText w:val="%1%2"/>
      <w:lvlJc w:val="left"/>
      <w:pPr>
        <w:ind w:left="737" w:hanging="737"/>
      </w:pPr>
      <w:rPr>
        <w:rFonts w:hint="default"/>
      </w:rPr>
    </w:lvl>
    <w:lvl w:ilvl="2">
      <w:start w:val="1"/>
      <w:numFmt w:val="decimal"/>
      <w:pStyle w:val="Rubrik3"/>
      <w:lvlText w:val="%1%2.%3"/>
      <w:lvlJc w:val="left"/>
      <w:pPr>
        <w:ind w:left="737" w:hanging="737"/>
      </w:pPr>
      <w:rPr>
        <w:rFonts w:hint="default"/>
      </w:rPr>
    </w:lvl>
    <w:lvl w:ilvl="3">
      <w:start w:val="1"/>
      <w:numFmt w:val="decimal"/>
      <w:pStyle w:val="Rubrik4"/>
      <w:lvlText w:val="%1%2.%3.%4"/>
      <w:lvlJc w:val="left"/>
      <w:pPr>
        <w:ind w:left="737" w:hanging="737"/>
      </w:pPr>
      <w:rPr>
        <w:rFonts w:hint="default"/>
      </w:rPr>
    </w:lvl>
    <w:lvl w:ilvl="4">
      <w:start w:val="1"/>
      <w:numFmt w:val="lowerLetter"/>
      <w:lvlText w:val="%1.%2.%3.%4.%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4C31D34"/>
    <w:multiLevelType w:val="multilevel"/>
    <w:tmpl w:val="70DC3622"/>
    <w:styleLink w:val="Listformatnumreraderubriker"/>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37" w:hanging="737"/>
      </w:pPr>
      <w:rPr>
        <w:rFonts w:hint="default"/>
      </w:rPr>
    </w:lvl>
    <w:lvl w:ilvl="3">
      <w:start w:val="1"/>
      <w:numFmt w:val="decimal"/>
      <w:lvlText w:val="%1.%2.%3.%4"/>
      <w:lvlJc w:val="left"/>
      <w:pPr>
        <w:ind w:left="964" w:hanging="964"/>
      </w:pPr>
      <w:rPr>
        <w:rFonts w:hint="default"/>
      </w:rPr>
    </w:lvl>
    <w:lvl w:ilvl="4">
      <w:start w:val="1"/>
      <w:numFmt w:val="decimal"/>
      <w:pStyle w:val="Rubrik5"/>
      <w:lvlText w:val="%1.%2.%3.%4.%5"/>
      <w:lvlJc w:val="left"/>
      <w:pPr>
        <w:ind w:left="1134" w:hanging="1134"/>
      </w:pPr>
      <w:rPr>
        <w:rFonts w:hint="default"/>
      </w:rPr>
    </w:lvl>
    <w:lvl w:ilvl="5">
      <w:start w:val="1"/>
      <w:numFmt w:val="decimal"/>
      <w:pStyle w:val="Rubrik6"/>
      <w:lvlText w:val="%1.%2.%3.%4.%5.%6"/>
      <w:lvlJc w:val="left"/>
      <w:pPr>
        <w:ind w:left="1361" w:hanging="1361"/>
      </w:pPr>
      <w:rPr>
        <w:rFonts w:hint="default"/>
      </w:rPr>
    </w:lvl>
    <w:lvl w:ilvl="6">
      <w:start w:val="1"/>
      <w:numFmt w:val="decimal"/>
      <w:pStyle w:val="Rubrik7"/>
      <w:lvlText w:val="%1.%2.%3.%4.%5.%6.%7"/>
      <w:lvlJc w:val="left"/>
      <w:pPr>
        <w:ind w:left="1588" w:hanging="1588"/>
      </w:pPr>
      <w:rPr>
        <w:rFonts w:hint="default"/>
      </w:rPr>
    </w:lvl>
    <w:lvl w:ilvl="7">
      <w:start w:val="1"/>
      <w:numFmt w:val="decimal"/>
      <w:pStyle w:val="Rubrik8"/>
      <w:lvlText w:val="%1.%2.%3.%4.%5.%6.%7.%8"/>
      <w:lvlJc w:val="left"/>
      <w:pPr>
        <w:ind w:left="1814" w:hanging="1814"/>
      </w:pPr>
      <w:rPr>
        <w:rFonts w:hint="default"/>
      </w:rPr>
    </w:lvl>
    <w:lvl w:ilvl="8">
      <w:start w:val="1"/>
      <w:numFmt w:val="decimal"/>
      <w:pStyle w:val="Rubrik9"/>
      <w:lvlText w:val="%1.%2.%3.%4.%5.%6.%7.%8.%9"/>
      <w:lvlJc w:val="left"/>
      <w:pPr>
        <w:ind w:left="2041" w:hanging="2041"/>
      </w:pPr>
      <w:rPr>
        <w:rFonts w:hint="default"/>
      </w:rPr>
    </w:lvl>
  </w:abstractNum>
  <w:abstractNum w:abstractNumId="14" w15:restartNumberingAfterBreak="0">
    <w:nsid w:val="53FD5E8D"/>
    <w:multiLevelType w:val="multilevel"/>
    <w:tmpl w:val="14B6FF48"/>
    <w:styleLink w:val="Listformatpunktlista"/>
    <w:lvl w:ilvl="0">
      <w:start w:val="1"/>
      <w:numFmt w:val="bullet"/>
      <w:pStyle w:val="Punktlista"/>
      <w:lvlText w:val=""/>
      <w:lvlJc w:val="left"/>
      <w:pPr>
        <w:ind w:left="720" w:hanging="363"/>
      </w:pPr>
      <w:rPr>
        <w:rFonts w:ascii="Symbol" w:hAnsi="Symbol" w:hint="default"/>
        <w:color w:val="auto"/>
      </w:rPr>
    </w:lvl>
    <w:lvl w:ilvl="1">
      <w:start w:val="1"/>
      <w:numFmt w:val="bullet"/>
      <w:lvlText w:val="o"/>
      <w:lvlJc w:val="left"/>
      <w:pPr>
        <w:ind w:left="1077" w:hanging="357"/>
      </w:pPr>
      <w:rPr>
        <w:rFonts w:ascii="Courier New" w:hAnsi="Courier New" w:hint="default"/>
        <w:color w:val="auto"/>
      </w:rPr>
    </w:lvl>
    <w:lvl w:ilvl="2">
      <w:start w:val="1"/>
      <w:numFmt w:val="bullet"/>
      <w:lvlText w:val=""/>
      <w:lvlJc w:val="left"/>
      <w:pPr>
        <w:ind w:left="1440" w:hanging="363"/>
      </w:pPr>
      <w:rPr>
        <w:rFonts w:ascii="Wingdings" w:hAnsi="Wingdings" w:hint="default"/>
      </w:rPr>
    </w:lvl>
    <w:lvl w:ilvl="3">
      <w:start w:val="1"/>
      <w:numFmt w:val="bullet"/>
      <w:lvlText w:val=""/>
      <w:lvlJc w:val="left"/>
      <w:pPr>
        <w:ind w:left="1797" w:hanging="357"/>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604801EB"/>
    <w:multiLevelType w:val="multilevel"/>
    <w:tmpl w:val="70DC3622"/>
    <w:numStyleLink w:val="Listformatnumreraderubriker"/>
  </w:abstractNum>
  <w:abstractNum w:abstractNumId="16" w15:restartNumberingAfterBreak="0">
    <w:nsid w:val="7BED7544"/>
    <w:multiLevelType w:val="hybridMultilevel"/>
    <w:tmpl w:val="0ACC9274"/>
    <w:lvl w:ilvl="0" w:tplc="106C82DE">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8"/>
  </w:num>
  <w:num w:numId="2">
    <w:abstractNumId w:val="14"/>
  </w:num>
  <w:num w:numId="3">
    <w:abstractNumId w:val="8"/>
  </w:num>
  <w:num w:numId="4">
    <w:abstractNumId w:val="14"/>
  </w:num>
  <w:num w:numId="5">
    <w:abstractNumId w:val="13"/>
  </w:num>
  <w:num w:numId="6">
    <w:abstractNumId w:val="15"/>
  </w:num>
  <w:num w:numId="7">
    <w:abstractNumId w:val="12"/>
  </w:num>
  <w:num w:numId="8">
    <w:abstractNumId w:val="9"/>
  </w:num>
  <w:num w:numId="9">
    <w:abstractNumId w:val="11"/>
  </w:num>
  <w:num w:numId="10">
    <w:abstractNumId w:val="3"/>
  </w:num>
  <w:num w:numId="11">
    <w:abstractNumId w:val="2"/>
  </w:num>
  <w:num w:numId="12">
    <w:abstractNumId w:val="1"/>
  </w:num>
  <w:num w:numId="13">
    <w:abstractNumId w:val="0"/>
  </w:num>
  <w:num w:numId="14">
    <w:abstractNumId w:val="7"/>
  </w:num>
  <w:num w:numId="15">
    <w:abstractNumId w:val="6"/>
  </w:num>
  <w:num w:numId="16">
    <w:abstractNumId w:val="5"/>
  </w:num>
  <w:num w:numId="17">
    <w:abstractNumId w:val="4"/>
  </w:num>
  <w:num w:numId="18">
    <w:abstractNumId w:val="10"/>
  </w:num>
  <w:num w:numId="19">
    <w:abstractNumId w:val="1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attachedTemplate r:id="rId1"/>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A02"/>
    <w:rsid w:val="00023363"/>
    <w:rsid w:val="000358E5"/>
    <w:rsid w:val="00037204"/>
    <w:rsid w:val="000616FA"/>
    <w:rsid w:val="000663B9"/>
    <w:rsid w:val="0007039A"/>
    <w:rsid w:val="000714B9"/>
    <w:rsid w:val="00084EC5"/>
    <w:rsid w:val="0008646F"/>
    <w:rsid w:val="00096189"/>
    <w:rsid w:val="000A2C30"/>
    <w:rsid w:val="000D50E4"/>
    <w:rsid w:val="000F3400"/>
    <w:rsid w:val="000F3706"/>
    <w:rsid w:val="00105748"/>
    <w:rsid w:val="00105DC9"/>
    <w:rsid w:val="00121A16"/>
    <w:rsid w:val="00151482"/>
    <w:rsid w:val="001550C1"/>
    <w:rsid w:val="001559FB"/>
    <w:rsid w:val="001625B1"/>
    <w:rsid w:val="00162ED7"/>
    <w:rsid w:val="00194FDD"/>
    <w:rsid w:val="001A1B18"/>
    <w:rsid w:val="001B3860"/>
    <w:rsid w:val="001B469D"/>
    <w:rsid w:val="001E1E32"/>
    <w:rsid w:val="001F0466"/>
    <w:rsid w:val="001F0649"/>
    <w:rsid w:val="00231444"/>
    <w:rsid w:val="00232FD5"/>
    <w:rsid w:val="00234C7B"/>
    <w:rsid w:val="0026116A"/>
    <w:rsid w:val="00265DD2"/>
    <w:rsid w:val="00281546"/>
    <w:rsid w:val="00283E82"/>
    <w:rsid w:val="0028634E"/>
    <w:rsid w:val="0029232D"/>
    <w:rsid w:val="002962F0"/>
    <w:rsid w:val="00297756"/>
    <w:rsid w:val="002A3BD8"/>
    <w:rsid w:val="002D5BD1"/>
    <w:rsid w:val="002F6F2A"/>
    <w:rsid w:val="00301806"/>
    <w:rsid w:val="00313DF1"/>
    <w:rsid w:val="0033166E"/>
    <w:rsid w:val="00365076"/>
    <w:rsid w:val="00367A28"/>
    <w:rsid w:val="0037374F"/>
    <w:rsid w:val="003813A8"/>
    <w:rsid w:val="003B11DA"/>
    <w:rsid w:val="003E0077"/>
    <w:rsid w:val="003F003E"/>
    <w:rsid w:val="003F0D3A"/>
    <w:rsid w:val="003F334F"/>
    <w:rsid w:val="0040159D"/>
    <w:rsid w:val="00420C33"/>
    <w:rsid w:val="0043510F"/>
    <w:rsid w:val="004351E9"/>
    <w:rsid w:val="004416FE"/>
    <w:rsid w:val="0044384F"/>
    <w:rsid w:val="00463905"/>
    <w:rsid w:val="00463C0D"/>
    <w:rsid w:val="0048264E"/>
    <w:rsid w:val="004835F3"/>
    <w:rsid w:val="00487152"/>
    <w:rsid w:val="00492B6F"/>
    <w:rsid w:val="004A7F57"/>
    <w:rsid w:val="004D163D"/>
    <w:rsid w:val="00543E55"/>
    <w:rsid w:val="00551268"/>
    <w:rsid w:val="005828EB"/>
    <w:rsid w:val="00587FD0"/>
    <w:rsid w:val="005A4041"/>
    <w:rsid w:val="005B5BE2"/>
    <w:rsid w:val="005B7352"/>
    <w:rsid w:val="005D46CC"/>
    <w:rsid w:val="005D5F16"/>
    <w:rsid w:val="005F5F75"/>
    <w:rsid w:val="005F7E7C"/>
    <w:rsid w:val="00607214"/>
    <w:rsid w:val="00607CC7"/>
    <w:rsid w:val="00617474"/>
    <w:rsid w:val="00624F6D"/>
    <w:rsid w:val="00626C62"/>
    <w:rsid w:val="00645197"/>
    <w:rsid w:val="00655DF2"/>
    <w:rsid w:val="00657995"/>
    <w:rsid w:val="00665BE3"/>
    <w:rsid w:val="00673140"/>
    <w:rsid w:val="006A2174"/>
    <w:rsid w:val="006C451E"/>
    <w:rsid w:val="006E13DC"/>
    <w:rsid w:val="006F221A"/>
    <w:rsid w:val="006F65D3"/>
    <w:rsid w:val="00725BF9"/>
    <w:rsid w:val="00727C42"/>
    <w:rsid w:val="00762E4F"/>
    <w:rsid w:val="007B4EBC"/>
    <w:rsid w:val="007C2C50"/>
    <w:rsid w:val="007E7B1B"/>
    <w:rsid w:val="00812A4F"/>
    <w:rsid w:val="0082050F"/>
    <w:rsid w:val="008244F5"/>
    <w:rsid w:val="00833B01"/>
    <w:rsid w:val="008404A8"/>
    <w:rsid w:val="00844803"/>
    <w:rsid w:val="008640EA"/>
    <w:rsid w:val="00870C10"/>
    <w:rsid w:val="008B28E2"/>
    <w:rsid w:val="008E022B"/>
    <w:rsid w:val="008E2694"/>
    <w:rsid w:val="008F4316"/>
    <w:rsid w:val="008F446F"/>
    <w:rsid w:val="0093654B"/>
    <w:rsid w:val="0098553A"/>
    <w:rsid w:val="0098760A"/>
    <w:rsid w:val="00995CDB"/>
    <w:rsid w:val="009A01A9"/>
    <w:rsid w:val="009A1A52"/>
    <w:rsid w:val="009A57FA"/>
    <w:rsid w:val="009B67B7"/>
    <w:rsid w:val="009E5181"/>
    <w:rsid w:val="009E5C04"/>
    <w:rsid w:val="00A121D6"/>
    <w:rsid w:val="00A25329"/>
    <w:rsid w:val="00A26A02"/>
    <w:rsid w:val="00A34731"/>
    <w:rsid w:val="00A4073A"/>
    <w:rsid w:val="00A84A19"/>
    <w:rsid w:val="00A85A88"/>
    <w:rsid w:val="00AB479E"/>
    <w:rsid w:val="00AB76B9"/>
    <w:rsid w:val="00AC298E"/>
    <w:rsid w:val="00AC31AF"/>
    <w:rsid w:val="00AC367F"/>
    <w:rsid w:val="00AD2732"/>
    <w:rsid w:val="00AE0E06"/>
    <w:rsid w:val="00AE46C7"/>
    <w:rsid w:val="00AF40BB"/>
    <w:rsid w:val="00B06837"/>
    <w:rsid w:val="00B13A69"/>
    <w:rsid w:val="00B13D5F"/>
    <w:rsid w:val="00B33862"/>
    <w:rsid w:val="00B36E86"/>
    <w:rsid w:val="00B52F52"/>
    <w:rsid w:val="00B56CEA"/>
    <w:rsid w:val="00B71B8D"/>
    <w:rsid w:val="00B7422B"/>
    <w:rsid w:val="00B96894"/>
    <w:rsid w:val="00BA660D"/>
    <w:rsid w:val="00C02D9B"/>
    <w:rsid w:val="00C37531"/>
    <w:rsid w:val="00C5048E"/>
    <w:rsid w:val="00C54974"/>
    <w:rsid w:val="00C637B7"/>
    <w:rsid w:val="00C7259A"/>
    <w:rsid w:val="00C81CE6"/>
    <w:rsid w:val="00C851A8"/>
    <w:rsid w:val="00C865BA"/>
    <w:rsid w:val="00C96BAF"/>
    <w:rsid w:val="00CA7912"/>
    <w:rsid w:val="00CB7B54"/>
    <w:rsid w:val="00CC486A"/>
    <w:rsid w:val="00CE27D5"/>
    <w:rsid w:val="00D051CF"/>
    <w:rsid w:val="00D06587"/>
    <w:rsid w:val="00D15B02"/>
    <w:rsid w:val="00D2453F"/>
    <w:rsid w:val="00D268B1"/>
    <w:rsid w:val="00D31220"/>
    <w:rsid w:val="00D4782C"/>
    <w:rsid w:val="00D6079A"/>
    <w:rsid w:val="00D608E4"/>
    <w:rsid w:val="00D63354"/>
    <w:rsid w:val="00D778F1"/>
    <w:rsid w:val="00D851A8"/>
    <w:rsid w:val="00D96E39"/>
    <w:rsid w:val="00D97E14"/>
    <w:rsid w:val="00DB41D1"/>
    <w:rsid w:val="00DB5113"/>
    <w:rsid w:val="00DD13E7"/>
    <w:rsid w:val="00DE1BF3"/>
    <w:rsid w:val="00E50F78"/>
    <w:rsid w:val="00E51C2A"/>
    <w:rsid w:val="00E54EED"/>
    <w:rsid w:val="00E5693F"/>
    <w:rsid w:val="00E57663"/>
    <w:rsid w:val="00E57E87"/>
    <w:rsid w:val="00E87408"/>
    <w:rsid w:val="00E91959"/>
    <w:rsid w:val="00EA1127"/>
    <w:rsid w:val="00EF5A21"/>
    <w:rsid w:val="00EF7867"/>
    <w:rsid w:val="00F0335E"/>
    <w:rsid w:val="00F106B3"/>
    <w:rsid w:val="00F14965"/>
    <w:rsid w:val="00F37C10"/>
    <w:rsid w:val="00F47725"/>
    <w:rsid w:val="00F7342B"/>
    <w:rsid w:val="00F853C5"/>
    <w:rsid w:val="00F85D36"/>
    <w:rsid w:val="00F92CC8"/>
    <w:rsid w:val="00F97E02"/>
    <w:rsid w:val="00FA0205"/>
    <w:rsid w:val="00FA2EAE"/>
    <w:rsid w:val="00FB06B0"/>
    <w:rsid w:val="00FB4E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5F902DD0-46E0-4792-A449-AE57394D0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20" w:line="288"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uiPriority="1" w:qFormat="1"/>
    <w:lsdException w:name="heading 4" w:uiPriority="1" w:qFormat="1"/>
    <w:lsdException w:name="heading 5" w:semiHidden="1" w:uiPriority="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7FD0"/>
    <w:rPr>
      <w:sz w:val="24"/>
      <w:lang w:val="sv-SE"/>
    </w:rPr>
  </w:style>
  <w:style w:type="paragraph" w:styleId="Rubrik1">
    <w:name w:val="heading 1"/>
    <w:next w:val="Normal"/>
    <w:link w:val="Rubrik1Char"/>
    <w:uiPriority w:val="1"/>
    <w:qFormat/>
    <w:rsid w:val="00420C33"/>
    <w:pPr>
      <w:keepNext/>
      <w:keepLines/>
      <w:pageBreakBefore/>
      <w:numPr>
        <w:numId w:val="7"/>
      </w:numPr>
      <w:spacing w:before="240"/>
      <w:outlineLvl w:val="0"/>
    </w:pPr>
    <w:rPr>
      <w:rFonts w:asciiTheme="majorHAnsi" w:eastAsiaTheme="majorEastAsia" w:hAnsiTheme="majorHAnsi" w:cstheme="majorBidi"/>
      <w:sz w:val="44"/>
      <w:szCs w:val="32"/>
      <w:lang w:val="sv-SE"/>
    </w:rPr>
  </w:style>
  <w:style w:type="paragraph" w:styleId="Rubrik2">
    <w:name w:val="heading 2"/>
    <w:next w:val="Normal"/>
    <w:link w:val="Rubrik2Char"/>
    <w:uiPriority w:val="1"/>
    <w:qFormat/>
    <w:rsid w:val="00420C33"/>
    <w:pPr>
      <w:keepNext/>
      <w:keepLines/>
      <w:numPr>
        <w:ilvl w:val="1"/>
        <w:numId w:val="7"/>
      </w:numPr>
      <w:spacing w:before="240"/>
      <w:outlineLvl w:val="1"/>
    </w:pPr>
    <w:rPr>
      <w:rFonts w:asciiTheme="majorHAnsi" w:eastAsiaTheme="majorEastAsia" w:hAnsiTheme="majorHAnsi" w:cstheme="majorBidi"/>
      <w:sz w:val="44"/>
      <w:szCs w:val="26"/>
      <w:lang w:val="sv-SE"/>
    </w:rPr>
  </w:style>
  <w:style w:type="paragraph" w:styleId="Rubrik3">
    <w:name w:val="heading 3"/>
    <w:next w:val="Normal"/>
    <w:link w:val="Rubrik3Char"/>
    <w:uiPriority w:val="1"/>
    <w:qFormat/>
    <w:rsid w:val="00420C33"/>
    <w:pPr>
      <w:numPr>
        <w:ilvl w:val="2"/>
        <w:numId w:val="7"/>
      </w:numPr>
      <w:spacing w:before="240"/>
      <w:outlineLvl w:val="2"/>
    </w:pPr>
    <w:rPr>
      <w:rFonts w:asciiTheme="majorHAnsi" w:hAnsiTheme="majorHAnsi"/>
      <w:sz w:val="36"/>
      <w:lang w:val="sv-SE"/>
    </w:rPr>
  </w:style>
  <w:style w:type="paragraph" w:styleId="Rubrik4">
    <w:name w:val="heading 4"/>
    <w:next w:val="Normal"/>
    <w:link w:val="Rubrik4Char"/>
    <w:uiPriority w:val="1"/>
    <w:qFormat/>
    <w:rsid w:val="00420C33"/>
    <w:pPr>
      <w:keepNext/>
      <w:keepLines/>
      <w:numPr>
        <w:ilvl w:val="3"/>
        <w:numId w:val="7"/>
      </w:numPr>
      <w:spacing w:before="240"/>
      <w:outlineLvl w:val="3"/>
    </w:pPr>
    <w:rPr>
      <w:rFonts w:asciiTheme="majorHAnsi" w:eastAsiaTheme="majorEastAsia" w:hAnsiTheme="majorHAnsi" w:cstheme="majorBidi"/>
      <w:iCs/>
      <w:sz w:val="28"/>
      <w:lang w:val="sv-SE"/>
    </w:rPr>
  </w:style>
  <w:style w:type="paragraph" w:styleId="Rubrik5">
    <w:name w:val="heading 5"/>
    <w:next w:val="Normal"/>
    <w:link w:val="Rubrik5Char"/>
    <w:uiPriority w:val="1"/>
    <w:semiHidden/>
    <w:qFormat/>
    <w:rsid w:val="00657995"/>
    <w:pPr>
      <w:keepNext/>
      <w:keepLines/>
      <w:numPr>
        <w:ilvl w:val="4"/>
        <w:numId w:val="6"/>
      </w:numPr>
      <w:spacing w:before="240" w:line="280" w:lineRule="atLeast"/>
      <w:outlineLvl w:val="4"/>
    </w:pPr>
    <w:rPr>
      <w:rFonts w:ascii="Arial" w:eastAsiaTheme="majorEastAsia" w:hAnsi="Arial" w:cstheme="majorBidi"/>
      <w:b/>
    </w:rPr>
  </w:style>
  <w:style w:type="paragraph" w:styleId="Rubrik6">
    <w:name w:val="heading 6"/>
    <w:basedOn w:val="Normal"/>
    <w:next w:val="Normal"/>
    <w:link w:val="Rubrik6Char"/>
    <w:uiPriority w:val="1"/>
    <w:semiHidden/>
    <w:qFormat/>
    <w:rsid w:val="00657995"/>
    <w:pPr>
      <w:keepNext/>
      <w:keepLines/>
      <w:numPr>
        <w:ilvl w:val="5"/>
        <w:numId w:val="6"/>
      </w:numPr>
      <w:spacing w:before="240" w:line="280" w:lineRule="atLeast"/>
      <w:outlineLvl w:val="5"/>
    </w:pPr>
    <w:rPr>
      <w:rFonts w:ascii="Arial" w:eastAsiaTheme="majorEastAsia" w:hAnsi="Arial" w:cstheme="majorBidi"/>
      <w:b/>
    </w:rPr>
  </w:style>
  <w:style w:type="paragraph" w:styleId="Rubrik7">
    <w:name w:val="heading 7"/>
    <w:basedOn w:val="Normal"/>
    <w:next w:val="Normal"/>
    <w:link w:val="Rubrik7Char"/>
    <w:uiPriority w:val="1"/>
    <w:semiHidden/>
    <w:qFormat/>
    <w:rsid w:val="00657995"/>
    <w:pPr>
      <w:keepNext/>
      <w:keepLines/>
      <w:numPr>
        <w:ilvl w:val="6"/>
        <w:numId w:val="6"/>
      </w:numPr>
      <w:spacing w:before="240" w:line="280" w:lineRule="atLeast"/>
      <w:outlineLvl w:val="6"/>
    </w:pPr>
    <w:rPr>
      <w:rFonts w:ascii="Arial" w:eastAsiaTheme="majorEastAsia" w:hAnsi="Arial" w:cstheme="majorBidi"/>
      <w:b/>
      <w:iCs/>
    </w:rPr>
  </w:style>
  <w:style w:type="paragraph" w:styleId="Rubrik8">
    <w:name w:val="heading 8"/>
    <w:basedOn w:val="Normal"/>
    <w:next w:val="Normal"/>
    <w:link w:val="Rubrik8Char"/>
    <w:uiPriority w:val="1"/>
    <w:semiHidden/>
    <w:qFormat/>
    <w:rsid w:val="00657995"/>
    <w:pPr>
      <w:keepNext/>
      <w:keepLines/>
      <w:numPr>
        <w:ilvl w:val="7"/>
        <w:numId w:val="6"/>
      </w:numPr>
      <w:spacing w:before="240" w:line="280" w:lineRule="atLeast"/>
      <w:outlineLvl w:val="7"/>
    </w:pPr>
    <w:rPr>
      <w:rFonts w:ascii="Arial" w:eastAsiaTheme="majorEastAsia" w:hAnsi="Arial" w:cstheme="majorBidi"/>
      <w:b/>
      <w:szCs w:val="21"/>
    </w:rPr>
  </w:style>
  <w:style w:type="paragraph" w:styleId="Rubrik9">
    <w:name w:val="heading 9"/>
    <w:basedOn w:val="Normal"/>
    <w:next w:val="Normal"/>
    <w:link w:val="Rubrik9Char"/>
    <w:uiPriority w:val="1"/>
    <w:semiHidden/>
    <w:qFormat/>
    <w:rsid w:val="00657995"/>
    <w:pPr>
      <w:keepNext/>
      <w:keepLines/>
      <w:numPr>
        <w:ilvl w:val="8"/>
        <w:numId w:val="6"/>
      </w:numPr>
      <w:spacing w:before="240" w:line="280" w:lineRule="atLeast"/>
      <w:outlineLvl w:val="8"/>
    </w:pPr>
    <w:rPr>
      <w:rFonts w:ascii="Arial" w:eastAsiaTheme="majorEastAsia" w:hAnsi="Arial" w:cstheme="majorBidi"/>
      <w:b/>
      <w:iCs/>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551268"/>
    <w:pPr>
      <w:tabs>
        <w:tab w:val="center" w:pos="4513"/>
        <w:tab w:val="right" w:pos="9026"/>
      </w:tabs>
      <w:spacing w:line="240" w:lineRule="auto"/>
    </w:pPr>
  </w:style>
  <w:style w:type="character" w:customStyle="1" w:styleId="SidhuvudChar">
    <w:name w:val="Sidhuvud Char"/>
    <w:basedOn w:val="Standardstycketeckensnitt"/>
    <w:link w:val="Sidhuvud"/>
    <w:uiPriority w:val="99"/>
    <w:rsid w:val="00551268"/>
    <w:rPr>
      <w:sz w:val="24"/>
    </w:rPr>
  </w:style>
  <w:style w:type="paragraph" w:styleId="Sidfot">
    <w:name w:val="footer"/>
    <w:basedOn w:val="Normal"/>
    <w:link w:val="SidfotChar"/>
    <w:uiPriority w:val="99"/>
    <w:unhideWhenUsed/>
    <w:rsid w:val="00E54EED"/>
    <w:pPr>
      <w:tabs>
        <w:tab w:val="center" w:pos="4513"/>
        <w:tab w:val="right" w:pos="9026"/>
      </w:tabs>
      <w:spacing w:line="240" w:lineRule="auto"/>
      <w:jc w:val="right"/>
    </w:pPr>
  </w:style>
  <w:style w:type="character" w:customStyle="1" w:styleId="SidfotChar">
    <w:name w:val="Sidfot Char"/>
    <w:basedOn w:val="Standardstycketeckensnitt"/>
    <w:link w:val="Sidfot"/>
    <w:uiPriority w:val="99"/>
    <w:rsid w:val="00E54EED"/>
    <w:rPr>
      <w:sz w:val="24"/>
    </w:rPr>
  </w:style>
  <w:style w:type="table" w:styleId="Tabellrutnt">
    <w:name w:val="Table Grid"/>
    <w:basedOn w:val="Normaltabell"/>
    <w:uiPriority w:val="39"/>
    <w:rsid w:val="00D96E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D96E39"/>
    <w:rPr>
      <w:color w:val="808080"/>
    </w:rPr>
  </w:style>
  <w:style w:type="character" w:styleId="Hyperlnk">
    <w:name w:val="Hyperlink"/>
    <w:basedOn w:val="Standardstycketeckensnitt"/>
    <w:uiPriority w:val="99"/>
    <w:unhideWhenUsed/>
    <w:rsid w:val="00265DD2"/>
    <w:rPr>
      <w:color w:val="0563C1" w:themeColor="hyperlink"/>
      <w:u w:val="single"/>
    </w:rPr>
  </w:style>
  <w:style w:type="character" w:customStyle="1" w:styleId="UnresolvedMention">
    <w:name w:val="Unresolved Mention"/>
    <w:basedOn w:val="Standardstycketeckensnitt"/>
    <w:uiPriority w:val="99"/>
    <w:semiHidden/>
    <w:unhideWhenUsed/>
    <w:rsid w:val="00265DD2"/>
    <w:rPr>
      <w:color w:val="808080"/>
      <w:shd w:val="clear" w:color="auto" w:fill="E6E6E6"/>
    </w:rPr>
  </w:style>
  <w:style w:type="character" w:customStyle="1" w:styleId="Rubrik1Char">
    <w:name w:val="Rubrik 1 Char"/>
    <w:basedOn w:val="Standardstycketeckensnitt"/>
    <w:link w:val="Rubrik1"/>
    <w:uiPriority w:val="1"/>
    <w:rsid w:val="00C81CE6"/>
    <w:rPr>
      <w:rFonts w:asciiTheme="majorHAnsi" w:eastAsiaTheme="majorEastAsia" w:hAnsiTheme="majorHAnsi" w:cstheme="majorBidi"/>
      <w:sz w:val="44"/>
      <w:szCs w:val="32"/>
      <w:lang w:val="sv-SE"/>
    </w:rPr>
  </w:style>
  <w:style w:type="character" w:customStyle="1" w:styleId="Rubrik2Char">
    <w:name w:val="Rubrik 2 Char"/>
    <w:basedOn w:val="Standardstycketeckensnitt"/>
    <w:link w:val="Rubrik2"/>
    <w:uiPriority w:val="1"/>
    <w:rsid w:val="00365076"/>
    <w:rPr>
      <w:rFonts w:asciiTheme="majorHAnsi" w:eastAsiaTheme="majorEastAsia" w:hAnsiTheme="majorHAnsi" w:cstheme="majorBidi"/>
      <w:sz w:val="44"/>
      <w:szCs w:val="26"/>
      <w:lang w:val="sv-SE"/>
    </w:rPr>
  </w:style>
  <w:style w:type="character" w:customStyle="1" w:styleId="Rubrik3Char">
    <w:name w:val="Rubrik 3 Char"/>
    <w:basedOn w:val="Standardstycketeckensnitt"/>
    <w:link w:val="Rubrik3"/>
    <w:uiPriority w:val="1"/>
    <w:rsid w:val="00365076"/>
    <w:rPr>
      <w:rFonts w:asciiTheme="majorHAnsi" w:hAnsiTheme="majorHAnsi"/>
      <w:sz w:val="36"/>
      <w:lang w:val="sv-SE"/>
    </w:rPr>
  </w:style>
  <w:style w:type="character" w:customStyle="1" w:styleId="Rubrik4Char">
    <w:name w:val="Rubrik 4 Char"/>
    <w:basedOn w:val="Standardstycketeckensnitt"/>
    <w:link w:val="Rubrik4"/>
    <w:uiPriority w:val="1"/>
    <w:rsid w:val="00727C42"/>
    <w:rPr>
      <w:rFonts w:asciiTheme="majorHAnsi" w:eastAsiaTheme="majorEastAsia" w:hAnsiTheme="majorHAnsi" w:cstheme="majorBidi"/>
      <w:iCs/>
      <w:sz w:val="28"/>
      <w:lang w:val="sv-SE"/>
    </w:rPr>
  </w:style>
  <w:style w:type="numbering" w:customStyle="1" w:styleId="Listformatnumreradlista">
    <w:name w:val="Listformat numrerad lista"/>
    <w:uiPriority w:val="99"/>
    <w:rsid w:val="008E022B"/>
    <w:pPr>
      <w:numPr>
        <w:numId w:val="1"/>
      </w:numPr>
    </w:pPr>
  </w:style>
  <w:style w:type="numbering" w:customStyle="1" w:styleId="Listformatpunktlista">
    <w:name w:val="Listformat punktlista"/>
    <w:uiPriority w:val="99"/>
    <w:rsid w:val="008E022B"/>
    <w:pPr>
      <w:numPr>
        <w:numId w:val="2"/>
      </w:numPr>
    </w:pPr>
  </w:style>
  <w:style w:type="paragraph" w:styleId="Numreradlista">
    <w:name w:val="List Number"/>
    <w:basedOn w:val="Normal"/>
    <w:uiPriority w:val="5"/>
    <w:qFormat/>
    <w:rsid w:val="00D31220"/>
    <w:pPr>
      <w:numPr>
        <w:numId w:val="3"/>
      </w:numPr>
      <w:spacing w:after="180"/>
    </w:pPr>
  </w:style>
  <w:style w:type="paragraph" w:styleId="Punktlista">
    <w:name w:val="List Bullet"/>
    <w:basedOn w:val="Normal"/>
    <w:uiPriority w:val="5"/>
    <w:qFormat/>
    <w:rsid w:val="00D31220"/>
    <w:pPr>
      <w:numPr>
        <w:numId w:val="4"/>
      </w:numPr>
      <w:spacing w:after="180"/>
    </w:pPr>
  </w:style>
  <w:style w:type="paragraph" w:customStyle="1" w:styleId="Enhet">
    <w:name w:val="Enhet"/>
    <w:basedOn w:val="Normal"/>
    <w:semiHidden/>
    <w:qFormat/>
    <w:rsid w:val="000663B9"/>
    <w:pPr>
      <w:jc w:val="center"/>
    </w:pPr>
    <w:rPr>
      <w:rFonts w:ascii="Arial" w:hAnsi="Arial"/>
      <w:caps/>
      <w:sz w:val="18"/>
    </w:rPr>
  </w:style>
  <w:style w:type="paragraph" w:customStyle="1" w:styleId="Adress">
    <w:name w:val="Adress"/>
    <w:basedOn w:val="Normal"/>
    <w:semiHidden/>
    <w:qFormat/>
    <w:rsid w:val="004A7F57"/>
    <w:pPr>
      <w:spacing w:line="220" w:lineRule="atLeast"/>
    </w:pPr>
    <w:rPr>
      <w:sz w:val="20"/>
    </w:rPr>
  </w:style>
  <w:style w:type="paragraph" w:customStyle="1" w:styleId="Gtenerubrik">
    <w:name w:val="Götenerubrik"/>
    <w:basedOn w:val="Rubrik1"/>
    <w:semiHidden/>
    <w:qFormat/>
    <w:rsid w:val="004A7F57"/>
    <w:pPr>
      <w:numPr>
        <w:numId w:val="0"/>
      </w:numPr>
      <w:pBdr>
        <w:bottom w:val="single" w:sz="8" w:space="1" w:color="auto"/>
      </w:pBdr>
      <w:spacing w:before="0" w:after="480"/>
      <w:ind w:left="360" w:hanging="360"/>
    </w:pPr>
  </w:style>
  <w:style w:type="paragraph" w:styleId="Rubrik">
    <w:name w:val="Title"/>
    <w:basedOn w:val="Normal"/>
    <w:next w:val="Normal"/>
    <w:link w:val="RubrikChar"/>
    <w:uiPriority w:val="9"/>
    <w:qFormat/>
    <w:rsid w:val="005D46CC"/>
    <w:pPr>
      <w:contextualSpacing/>
      <w:jc w:val="right"/>
      <w:outlineLvl w:val="0"/>
    </w:pPr>
    <w:rPr>
      <w:rFonts w:asciiTheme="majorHAnsi" w:eastAsiaTheme="majorEastAsia" w:hAnsiTheme="majorHAnsi" w:cstheme="majorBidi"/>
      <w:spacing w:val="-10"/>
      <w:kern w:val="28"/>
      <w:sz w:val="72"/>
      <w:szCs w:val="56"/>
    </w:rPr>
  </w:style>
  <w:style w:type="character" w:customStyle="1" w:styleId="RubrikChar">
    <w:name w:val="Rubrik Char"/>
    <w:basedOn w:val="Standardstycketeckensnitt"/>
    <w:link w:val="Rubrik"/>
    <w:uiPriority w:val="9"/>
    <w:rsid w:val="00587FD0"/>
    <w:rPr>
      <w:rFonts w:asciiTheme="majorHAnsi" w:eastAsiaTheme="majorEastAsia" w:hAnsiTheme="majorHAnsi" w:cstheme="majorBidi"/>
      <w:spacing w:val="-10"/>
      <w:kern w:val="28"/>
      <w:sz w:val="72"/>
      <w:szCs w:val="56"/>
      <w:lang w:val="sv-SE"/>
    </w:rPr>
  </w:style>
  <w:style w:type="paragraph" w:styleId="Underrubrik">
    <w:name w:val="Subtitle"/>
    <w:basedOn w:val="Normal"/>
    <w:next w:val="Normal"/>
    <w:link w:val="UnderrubrikChar"/>
    <w:uiPriority w:val="9"/>
    <w:qFormat/>
    <w:rsid w:val="002D5BD1"/>
    <w:pPr>
      <w:numPr>
        <w:ilvl w:val="1"/>
      </w:numPr>
      <w:jc w:val="right"/>
    </w:pPr>
    <w:rPr>
      <w:rFonts w:asciiTheme="majorHAnsi" w:eastAsiaTheme="minorEastAsia" w:hAnsiTheme="majorHAnsi"/>
      <w:caps/>
      <w:spacing w:val="15"/>
      <w:sz w:val="36"/>
    </w:rPr>
  </w:style>
  <w:style w:type="character" w:customStyle="1" w:styleId="UnderrubrikChar">
    <w:name w:val="Underrubrik Char"/>
    <w:basedOn w:val="Standardstycketeckensnitt"/>
    <w:link w:val="Underrubrik"/>
    <w:uiPriority w:val="9"/>
    <w:rsid w:val="00587FD0"/>
    <w:rPr>
      <w:rFonts w:asciiTheme="majorHAnsi" w:eastAsiaTheme="minorEastAsia" w:hAnsiTheme="majorHAnsi"/>
      <w:caps/>
      <w:spacing w:val="15"/>
      <w:sz w:val="36"/>
      <w:lang w:val="sv-SE"/>
    </w:rPr>
  </w:style>
  <w:style w:type="paragraph" w:customStyle="1" w:styleId="Ingress">
    <w:name w:val="Ingress"/>
    <w:basedOn w:val="Normal"/>
    <w:next w:val="Normal"/>
    <w:uiPriority w:val="1"/>
    <w:qFormat/>
    <w:rsid w:val="00A84A19"/>
    <w:rPr>
      <w:sz w:val="32"/>
    </w:rPr>
  </w:style>
  <w:style w:type="numbering" w:customStyle="1" w:styleId="Listformatnumreraderubriker">
    <w:name w:val="Listformat numrerade rubriker"/>
    <w:uiPriority w:val="99"/>
    <w:rsid w:val="00657995"/>
    <w:pPr>
      <w:numPr>
        <w:numId w:val="5"/>
      </w:numPr>
    </w:pPr>
  </w:style>
  <w:style w:type="character" w:customStyle="1" w:styleId="Rubrik5Char">
    <w:name w:val="Rubrik 5 Char"/>
    <w:basedOn w:val="Standardstycketeckensnitt"/>
    <w:link w:val="Rubrik5"/>
    <w:uiPriority w:val="1"/>
    <w:semiHidden/>
    <w:rsid w:val="00C02D9B"/>
    <w:rPr>
      <w:rFonts w:ascii="Arial" w:eastAsiaTheme="majorEastAsia" w:hAnsi="Arial" w:cstheme="majorBidi"/>
      <w:b/>
    </w:rPr>
  </w:style>
  <w:style w:type="character" w:customStyle="1" w:styleId="Rubrik6Char">
    <w:name w:val="Rubrik 6 Char"/>
    <w:basedOn w:val="Standardstycketeckensnitt"/>
    <w:link w:val="Rubrik6"/>
    <w:uiPriority w:val="1"/>
    <w:semiHidden/>
    <w:rsid w:val="00C02D9B"/>
    <w:rPr>
      <w:rFonts w:ascii="Arial" w:eastAsiaTheme="majorEastAsia" w:hAnsi="Arial" w:cstheme="majorBidi"/>
      <w:b/>
      <w:sz w:val="24"/>
    </w:rPr>
  </w:style>
  <w:style w:type="character" w:customStyle="1" w:styleId="Rubrik7Char">
    <w:name w:val="Rubrik 7 Char"/>
    <w:basedOn w:val="Standardstycketeckensnitt"/>
    <w:link w:val="Rubrik7"/>
    <w:uiPriority w:val="1"/>
    <w:semiHidden/>
    <w:rsid w:val="00C02D9B"/>
    <w:rPr>
      <w:rFonts w:ascii="Arial" w:eastAsiaTheme="majorEastAsia" w:hAnsi="Arial" w:cstheme="majorBidi"/>
      <w:b/>
      <w:iCs/>
      <w:sz w:val="24"/>
    </w:rPr>
  </w:style>
  <w:style w:type="character" w:customStyle="1" w:styleId="Rubrik8Char">
    <w:name w:val="Rubrik 8 Char"/>
    <w:basedOn w:val="Standardstycketeckensnitt"/>
    <w:link w:val="Rubrik8"/>
    <w:uiPriority w:val="1"/>
    <w:semiHidden/>
    <w:rsid w:val="00C02D9B"/>
    <w:rPr>
      <w:rFonts w:ascii="Arial" w:eastAsiaTheme="majorEastAsia" w:hAnsi="Arial" w:cstheme="majorBidi"/>
      <w:b/>
      <w:sz w:val="24"/>
      <w:szCs w:val="21"/>
    </w:rPr>
  </w:style>
  <w:style w:type="character" w:customStyle="1" w:styleId="Rubrik9Char">
    <w:name w:val="Rubrik 9 Char"/>
    <w:basedOn w:val="Standardstycketeckensnitt"/>
    <w:link w:val="Rubrik9"/>
    <w:uiPriority w:val="1"/>
    <w:semiHidden/>
    <w:rsid w:val="00C02D9B"/>
    <w:rPr>
      <w:rFonts w:ascii="Arial" w:eastAsiaTheme="majorEastAsia" w:hAnsi="Arial" w:cstheme="majorBidi"/>
      <w:b/>
      <w:iCs/>
      <w:sz w:val="24"/>
      <w:szCs w:val="21"/>
    </w:rPr>
  </w:style>
  <w:style w:type="paragraph" w:customStyle="1" w:styleId="Kapitelrubrik">
    <w:name w:val="Kapitelrubrik"/>
    <w:basedOn w:val="Rubrik1"/>
    <w:next w:val="Normal"/>
    <w:semiHidden/>
    <w:rsid w:val="00551268"/>
    <w:pPr>
      <w:numPr>
        <w:numId w:val="0"/>
      </w:numPr>
    </w:pPr>
  </w:style>
  <w:style w:type="paragraph" w:styleId="Innehllsfrteckningsrubrik">
    <w:name w:val="TOC Heading"/>
    <w:basedOn w:val="Rubrik1"/>
    <w:next w:val="Normal"/>
    <w:uiPriority w:val="39"/>
    <w:qFormat/>
    <w:rsid w:val="008404A8"/>
    <w:pPr>
      <w:numPr>
        <w:numId w:val="0"/>
      </w:numPr>
      <w:outlineLvl w:val="9"/>
    </w:pPr>
    <w:rPr>
      <w:lang w:val="en-GB"/>
    </w:rPr>
  </w:style>
  <w:style w:type="paragraph" w:styleId="Innehll1">
    <w:name w:val="toc 1"/>
    <w:basedOn w:val="Normal"/>
    <w:next w:val="Normal"/>
    <w:autoRedefine/>
    <w:uiPriority w:val="39"/>
    <w:rsid w:val="00023363"/>
    <w:pPr>
      <w:spacing w:after="100"/>
    </w:pPr>
    <w:rPr>
      <w:rFonts w:ascii="Arial" w:hAnsi="Arial"/>
    </w:rPr>
  </w:style>
  <w:style w:type="paragraph" w:styleId="Innehll2">
    <w:name w:val="toc 2"/>
    <w:basedOn w:val="Normal"/>
    <w:next w:val="Normal"/>
    <w:autoRedefine/>
    <w:uiPriority w:val="39"/>
    <w:rsid w:val="0044384F"/>
    <w:pPr>
      <w:tabs>
        <w:tab w:val="left" w:pos="880"/>
        <w:tab w:val="right" w:leader="dot" w:pos="7926"/>
      </w:tabs>
      <w:spacing w:after="100"/>
      <w:ind w:left="221"/>
    </w:pPr>
    <w:rPr>
      <w:rFonts w:ascii="Arial" w:eastAsiaTheme="minorEastAsia" w:hAnsi="Arial" w:cs="Times New Roman"/>
      <w:sz w:val="22"/>
      <w:lang w:eastAsia="en-GB"/>
    </w:rPr>
  </w:style>
  <w:style w:type="paragraph" w:styleId="Innehll3">
    <w:name w:val="toc 3"/>
    <w:basedOn w:val="Normal"/>
    <w:next w:val="Normal"/>
    <w:autoRedefine/>
    <w:uiPriority w:val="39"/>
    <w:rsid w:val="00023363"/>
    <w:pPr>
      <w:spacing w:after="100"/>
      <w:ind w:left="440"/>
    </w:pPr>
    <w:rPr>
      <w:rFonts w:ascii="Arial" w:eastAsiaTheme="minorEastAsia" w:hAnsi="Arial" w:cs="Times New Roman"/>
      <w:sz w:val="22"/>
      <w:lang w:eastAsia="en-GB"/>
    </w:rPr>
  </w:style>
  <w:style w:type="paragraph" w:customStyle="1" w:styleId="Toppmarginalfrstasida">
    <w:name w:val="Toppmarginal första sida"/>
    <w:basedOn w:val="Sidhuvud"/>
    <w:semiHidden/>
    <w:qFormat/>
    <w:rsid w:val="0040159D"/>
    <w:pPr>
      <w:spacing w:before="2940" w:after="3000"/>
    </w:pPr>
    <w:rPr>
      <w:szCs w:val="2"/>
    </w:rPr>
  </w:style>
  <w:style w:type="paragraph" w:customStyle="1" w:styleId="UnderrubrikAnsvarig">
    <w:name w:val="Underrubrik Ansvarig"/>
    <w:basedOn w:val="Underrubrik"/>
    <w:uiPriority w:val="9"/>
    <w:qFormat/>
    <w:rsid w:val="0093654B"/>
    <w:rPr>
      <w:caps w:val="0"/>
    </w:rPr>
  </w:style>
  <w:style w:type="numbering" w:customStyle="1" w:styleId="CustomHeadingNumber">
    <w:name w:val="CustomHeadingNumber"/>
    <w:rsid w:val="00420C33"/>
    <w:pPr>
      <w:numPr>
        <w:numId w:val="7"/>
      </w:numPr>
    </w:pPr>
  </w:style>
  <w:style w:type="paragraph" w:styleId="Citat">
    <w:name w:val="Quote"/>
    <w:basedOn w:val="Normal"/>
    <w:next w:val="Normal"/>
    <w:link w:val="CitatChar"/>
    <w:uiPriority w:val="29"/>
    <w:semiHidden/>
    <w:qFormat/>
    <w:rsid w:val="00FB4EF4"/>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FB4EF4"/>
    <w:rPr>
      <w:i/>
      <w:iCs/>
      <w:color w:val="404040" w:themeColor="text1" w:themeTint="BF"/>
      <w:sz w:val="24"/>
      <w:lang w:val="sv-SE"/>
    </w:rPr>
  </w:style>
  <w:style w:type="paragraph" w:styleId="Innehll4">
    <w:name w:val="toc 4"/>
    <w:basedOn w:val="Normal"/>
    <w:next w:val="Normal"/>
    <w:autoRedefine/>
    <w:uiPriority w:val="39"/>
    <w:semiHidden/>
    <w:rsid w:val="00367A28"/>
    <w:pPr>
      <w:spacing w:after="100"/>
      <w:ind w:left="720"/>
    </w:pPr>
    <w:rPr>
      <w:rFonts w:ascii="Arial" w:hAnsi="Arial"/>
      <w:sz w:val="22"/>
    </w:rPr>
  </w:style>
  <w:style w:type="paragraph" w:customStyle="1" w:styleId="Dokumentinformation">
    <w:name w:val="Dokumentinformation"/>
    <w:basedOn w:val="Normal"/>
    <w:uiPriority w:val="10"/>
    <w:qFormat/>
    <w:rsid w:val="00CE27D5"/>
    <w:pPr>
      <w:ind w:left="2835" w:hanging="2835"/>
    </w:pPr>
  </w:style>
  <w:style w:type="paragraph" w:styleId="Liststycke">
    <w:name w:val="List Paragraph"/>
    <w:basedOn w:val="Normal"/>
    <w:uiPriority w:val="34"/>
    <w:semiHidden/>
    <w:qFormat/>
    <w:rsid w:val="00A34731"/>
    <w:pPr>
      <w:ind w:left="720"/>
      <w:contextualSpacing/>
    </w:pPr>
  </w:style>
  <w:style w:type="paragraph" w:styleId="Fotnotstext">
    <w:name w:val="footnote text"/>
    <w:basedOn w:val="Normal"/>
    <w:link w:val="FotnotstextChar"/>
    <w:uiPriority w:val="99"/>
    <w:semiHidden/>
    <w:unhideWhenUsed/>
    <w:rsid w:val="00A34731"/>
    <w:pPr>
      <w:spacing w:after="0" w:line="240" w:lineRule="auto"/>
    </w:pPr>
    <w:rPr>
      <w:sz w:val="20"/>
      <w:szCs w:val="20"/>
    </w:rPr>
  </w:style>
  <w:style w:type="character" w:customStyle="1" w:styleId="FotnotstextChar">
    <w:name w:val="Fotnotstext Char"/>
    <w:basedOn w:val="Standardstycketeckensnitt"/>
    <w:link w:val="Fotnotstext"/>
    <w:uiPriority w:val="99"/>
    <w:semiHidden/>
    <w:rsid w:val="00A34731"/>
    <w:rPr>
      <w:sz w:val="20"/>
      <w:szCs w:val="20"/>
      <w:lang w:val="sv-SE"/>
    </w:rPr>
  </w:style>
  <w:style w:type="character" w:styleId="Fotnotsreferens">
    <w:name w:val="footnote reference"/>
    <w:basedOn w:val="Standardstycketeckensnitt"/>
    <w:uiPriority w:val="99"/>
    <w:semiHidden/>
    <w:unhideWhenUsed/>
    <w:rsid w:val="00A3473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P:\Gem\Mallar\Lid\Alla\Styrdok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E48DE183C7B43AE836203A570F9F3B9"/>
        <w:category>
          <w:name w:val="Allmänt"/>
          <w:gallery w:val="placeholder"/>
        </w:category>
        <w:types>
          <w:type w:val="bbPlcHdr"/>
        </w:types>
        <w:behaviors>
          <w:behavior w:val="content"/>
        </w:behaviors>
        <w:guid w:val="{E50659AC-7C15-45B1-A305-19D277D59C6F}"/>
      </w:docPartPr>
      <w:docPartBody>
        <w:p w:rsidR="00EB328A" w:rsidRDefault="00EB328A">
          <w:pPr>
            <w:pStyle w:val="4E48DE183C7B43AE836203A570F9F3B9"/>
          </w:pPr>
          <w:r>
            <w:rPr>
              <w:rStyle w:val="Platshllartext"/>
            </w:rPr>
            <w:t>Klicka för att ange datum.</w:t>
          </w:r>
        </w:p>
      </w:docPartBody>
    </w:docPart>
    <w:docPart>
      <w:docPartPr>
        <w:name w:val="D6A4DEE293684183836B1DB44C328072"/>
        <w:category>
          <w:name w:val="Allmänt"/>
          <w:gallery w:val="placeholder"/>
        </w:category>
        <w:types>
          <w:type w:val="bbPlcHdr"/>
        </w:types>
        <w:behaviors>
          <w:behavior w:val="content"/>
        </w:behaviors>
        <w:guid w:val="{4B3F6827-D842-4E7A-B1A3-898D41754A1D}"/>
      </w:docPartPr>
      <w:docPartBody>
        <w:p w:rsidR="00EB328A" w:rsidRDefault="00EB328A">
          <w:pPr>
            <w:pStyle w:val="D6A4DEE293684183836B1DB44C328072"/>
          </w:pPr>
          <w:r>
            <w:rPr>
              <w:rStyle w:val="Platshllartext"/>
            </w:rPr>
            <w:t>Klicka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28A"/>
    <w:rsid w:val="001E131F"/>
    <w:rsid w:val="00797D72"/>
    <w:rsid w:val="00CB2044"/>
    <w:rsid w:val="00EB1CBB"/>
    <w:rsid w:val="00EB328A"/>
    <w:rsid w:val="00F50B0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0A4075B1BE2F41DF9AF33386413E637F">
    <w:name w:val="0A4075B1BE2F41DF9AF33386413E637F"/>
  </w:style>
  <w:style w:type="paragraph" w:customStyle="1" w:styleId="4E48DE183C7B43AE836203A570F9F3B9">
    <w:name w:val="4E48DE183C7B43AE836203A570F9F3B9"/>
  </w:style>
  <w:style w:type="paragraph" w:customStyle="1" w:styleId="55D43A1036094DC98CEFD448F63727D3">
    <w:name w:val="55D43A1036094DC98CEFD448F63727D3"/>
  </w:style>
  <w:style w:type="paragraph" w:customStyle="1" w:styleId="DB6F65735BB84A5083CC329425C5156C">
    <w:name w:val="DB6F65735BB84A5083CC329425C5156C"/>
  </w:style>
  <w:style w:type="paragraph" w:customStyle="1" w:styleId="88CA5215D35943D58F65C9AF6308DEE9">
    <w:name w:val="88CA5215D35943D58F65C9AF6308DEE9"/>
  </w:style>
  <w:style w:type="paragraph" w:customStyle="1" w:styleId="D6A4DEE293684183836B1DB44C328072">
    <w:name w:val="D6A4DEE293684183836B1DB44C328072"/>
  </w:style>
  <w:style w:type="paragraph" w:customStyle="1" w:styleId="AD3E19D6C025445D9839BB1331873EC7">
    <w:name w:val="AD3E19D6C025445D9839BB1331873EC7"/>
  </w:style>
  <w:style w:type="paragraph" w:customStyle="1" w:styleId="157C4259E0BE42ECAF93077C7ADBCEFE">
    <w:name w:val="157C4259E0BE42ECAF93077C7ADBCEFE"/>
  </w:style>
  <w:style w:type="paragraph" w:customStyle="1" w:styleId="C1DB1E85BFFE49CFA3B48F74FFEEB483">
    <w:name w:val="C1DB1E85BFFE49CFA3B48F74FFEEB483"/>
  </w:style>
  <w:style w:type="paragraph" w:customStyle="1" w:styleId="A37E5D3B16374659B8E17F14E2BF6DEA">
    <w:name w:val="A37E5D3B16374659B8E17F14E2BF6D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Lidköping">
  <a:themeElements>
    <a:clrScheme name="Lidköping">
      <a:dk1>
        <a:sysClr val="windowText" lastClr="000000"/>
      </a:dk1>
      <a:lt1>
        <a:sysClr val="window" lastClr="FFFFFF"/>
      </a:lt1>
      <a:dk2>
        <a:srgbClr val="44546A"/>
      </a:dk2>
      <a:lt2>
        <a:srgbClr val="E7E6E6"/>
      </a:lt2>
      <a:accent1>
        <a:srgbClr val="006CB5"/>
      </a:accent1>
      <a:accent2>
        <a:srgbClr val="7FA2D5"/>
      </a:accent2>
      <a:accent3>
        <a:srgbClr val="BE2B31"/>
      </a:accent3>
      <a:accent4>
        <a:srgbClr val="F9AE00"/>
      </a:accent4>
      <a:accent5>
        <a:srgbClr val="B2B2B2"/>
      </a:accent5>
      <a:accent6>
        <a:srgbClr val="76B82A"/>
      </a:accent6>
      <a:hlink>
        <a:srgbClr val="0563C1"/>
      </a:hlink>
      <a:folHlink>
        <a:srgbClr val="954F72"/>
      </a:folHlink>
    </a:clrScheme>
    <a:fontScheme name="Lidköping">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09D61AB8A77A0E47A66CCD7406471ACE" ma:contentTypeVersion="9" ma:contentTypeDescription="Skapa ett nytt dokument." ma:contentTypeScope="" ma:versionID="627a576ded3709135f798213e89c3e85">
  <xsd:schema xmlns:xsd="http://www.w3.org/2001/XMLSchema" xmlns:xs="http://www.w3.org/2001/XMLSchema" xmlns:p="http://schemas.microsoft.com/office/2006/metadata/properties" xmlns:ns2="a2c8835c-d3d0-4b69-b07f-f6fe9a9179bf" xmlns:ns3="07d149a3-ae10-47d9-91b5-5b543d868ada" targetNamespace="http://schemas.microsoft.com/office/2006/metadata/properties" ma:root="true" ma:fieldsID="69450698f2e6cee76ec785cdb48c1eb8" ns2:_="" ns3:_="">
    <xsd:import namespace="a2c8835c-d3d0-4b69-b07f-f6fe9a9179bf"/>
    <xsd:import namespace="07d149a3-ae10-47d9-91b5-5b543d868ad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c8835c-d3d0-4b69-b07f-f6fe9a9179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d149a3-ae10-47d9-91b5-5b543d868ada" elementFormDefault="qualified">
    <xsd:import namespace="http://schemas.microsoft.com/office/2006/documentManagement/types"/>
    <xsd:import namespace="http://schemas.microsoft.com/office/infopath/2007/PartnerControls"/>
    <xsd:element name="SharedWithUsers" ma:index="15"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F79BCD-E3EF-4D09-A86B-2532FAB25D4B}">
  <ds:schemaRefs>
    <ds:schemaRef ds:uri="http://purl.org/dc/elements/1.1/"/>
    <ds:schemaRef ds:uri="http://schemas.microsoft.com/office/2006/metadata/properties"/>
    <ds:schemaRef ds:uri="http://www.w3.org/XML/1998/namespace"/>
    <ds:schemaRef ds:uri="http://purl.org/dc/terms/"/>
    <ds:schemaRef ds:uri="http://schemas.openxmlformats.org/package/2006/metadata/core-properties"/>
    <ds:schemaRef ds:uri="a2c8835c-d3d0-4b69-b07f-f6fe9a9179bf"/>
    <ds:schemaRef ds:uri="http://schemas.microsoft.com/office/2006/documentManagement/types"/>
    <ds:schemaRef ds:uri="07d149a3-ae10-47d9-91b5-5b543d868ada"/>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8259C11D-2F92-4E43-8A68-1D140E8D50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c8835c-d3d0-4b69-b07f-f6fe9a9179bf"/>
    <ds:schemaRef ds:uri="07d149a3-ae10-47d9-91b5-5b543d868a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18977E-F372-4E77-B534-498B777049EA}">
  <ds:schemaRefs>
    <ds:schemaRef ds:uri="http://schemas.microsoft.com/sharepoint/v3/contenttype/forms"/>
  </ds:schemaRefs>
</ds:datastoreItem>
</file>

<file path=customXml/itemProps4.xml><?xml version="1.0" encoding="utf-8"?>
<ds:datastoreItem xmlns:ds="http://schemas.openxmlformats.org/officeDocument/2006/customXml" ds:itemID="{5FB277D2-5C61-4C73-9DFE-D41AB9B15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Styrdokument</Template>
  <TotalTime>0</TotalTime>
  <Pages>8</Pages>
  <Words>1737</Words>
  <Characters>9208</Characters>
  <Application>Microsoft Office Word</Application>
  <DocSecurity>4</DocSecurity>
  <Lines>76</Lines>
  <Paragraphs>21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10924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Ulfsdotter</dc:creator>
  <cp:keywords/>
  <dc:description/>
  <cp:lastModifiedBy>Oskar Liljebäck</cp:lastModifiedBy>
  <cp:revision>2</cp:revision>
  <dcterms:created xsi:type="dcterms:W3CDTF">2021-10-21T14:49:00Z</dcterms:created>
  <dcterms:modified xsi:type="dcterms:W3CDTF">2021-10-21T14:49:00Z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0x01010009D61AB8A77A0E47A66CCD7406471ACE</vt:lpwstr>
  </property>
</Properties>
</file>