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32881788"/>
    <w:p w14:paraId="505A08A9" w14:textId="77777777" w:rsidR="00064F82" w:rsidRDefault="00CF43AD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107712" wp14:editId="4BB4A330">
                <wp:simplePos x="0" y="0"/>
                <wp:positionH relativeFrom="column">
                  <wp:posOffset>2126148</wp:posOffset>
                </wp:positionH>
                <wp:positionV relativeFrom="paragraph">
                  <wp:posOffset>8183185</wp:posOffset>
                </wp:positionV>
                <wp:extent cx="3990316" cy="1367790"/>
                <wp:effectExtent l="0" t="0" r="0" b="381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316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CB97" w14:textId="77777777" w:rsidR="007C7A4D" w:rsidRPr="0019075C" w:rsidRDefault="00CF43AD" w:rsidP="0019075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Riktlinjer för </w:t>
                            </w:r>
                            <w:r w:rsidR="00997DD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exploateringsavtal</w:t>
                            </w:r>
                          </w:p>
                          <w:p w14:paraId="7A490E02" w14:textId="77777777" w:rsidR="007C7A4D" w:rsidRPr="0019075C" w:rsidRDefault="007C7A4D" w:rsidP="0019075C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075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Lidköpings kommun</w:t>
                            </w:r>
                          </w:p>
                          <w:p w14:paraId="5FAB5EBB" w14:textId="77777777" w:rsidR="007C7A4D" w:rsidRDefault="007C7A4D" w:rsidP="00064F82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14:paraId="4C5E1D73" w14:textId="77777777" w:rsidR="007C7A4D" w:rsidRPr="00496C12" w:rsidRDefault="007C7A4D" w:rsidP="00064F82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Dnr. </w:t>
                            </w:r>
                            <w:r w:rsidRPr="00892A2D">
                              <w:rPr>
                                <w:rFonts w:ascii="Arial" w:hAnsi="Arial"/>
                              </w:rPr>
                              <w:t>Ks 2023</w:t>
                            </w:r>
                            <w:r w:rsidR="00892A2D" w:rsidRPr="00892A2D">
                              <w:rPr>
                                <w:rFonts w:ascii="Arial" w:hAnsi="Arial"/>
                              </w:rPr>
                              <w:t>/469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393E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67.4pt;margin-top:644.35pt;width:314.2pt;height:10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" stroked="f">
                <v:textbox>
                  <w:txbxContent>
                    <w:p w:rsidR="007C7A4D" w:rsidRPr="0019075C" w:rsidRDefault="00CF43AD" w:rsidP="0019075C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Riktlinjer för </w:t>
                      </w:r>
                      <w:r w:rsidR="00997DD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exploateringsavtal</w:t>
                      </w:r>
                    </w:p>
                    <w:p w:rsidR="007C7A4D" w:rsidRPr="0019075C" w:rsidRDefault="007C7A4D" w:rsidP="0019075C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075C">
                        <w:rPr>
                          <w:rFonts w:ascii="Arial" w:hAnsi="Arial" w:cs="Arial"/>
                          <w:sz w:val="28"/>
                          <w:szCs w:val="28"/>
                        </w:rPr>
                        <w:t>Lidköpings kommun</w:t>
                      </w:r>
                    </w:p>
                    <w:p w:rsidR="007C7A4D" w:rsidRDefault="007C7A4D" w:rsidP="00064F82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7C7A4D" w:rsidRPr="00496C12" w:rsidRDefault="007C7A4D" w:rsidP="00064F82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Dnr. </w:t>
                      </w:r>
                      <w:r w:rsidRPr="00892A2D">
                        <w:rPr>
                          <w:rFonts w:ascii="Arial" w:hAnsi="Arial"/>
                        </w:rPr>
                        <w:t>Ks 2023</w:t>
                      </w:r>
                      <w:r w:rsidR="00892A2D" w:rsidRPr="00892A2D">
                        <w:rPr>
                          <w:rFonts w:ascii="Arial" w:hAnsi="Arial"/>
                        </w:rPr>
                        <w:t>/469</w:t>
                      </w:r>
                    </w:p>
                  </w:txbxContent>
                </v:textbox>
              </v:shape>
            </w:pict>
          </mc:Fallback>
        </mc:AlternateContent>
      </w:r>
      <w:r w:rsidR="00761624">
        <w:rPr>
          <w:noProof/>
          <w:sz w:val="36"/>
          <w:lang w:eastAsia="sv-SE"/>
        </w:rPr>
        <w:drawing>
          <wp:anchor distT="0" distB="0" distL="114300" distR="114300" simplePos="0" relativeHeight="251671552" behindDoc="0" locked="0" layoutInCell="1" allowOverlap="1" wp14:anchorId="6BE5445F" wp14:editId="53B7E61B">
            <wp:simplePos x="0" y="0"/>
            <wp:positionH relativeFrom="column">
              <wp:posOffset>-3376930</wp:posOffset>
            </wp:positionH>
            <wp:positionV relativeFrom="paragraph">
              <wp:posOffset>1203984</wp:posOffset>
            </wp:positionV>
            <wp:extent cx="9808234" cy="6540403"/>
            <wp:effectExtent l="0" t="0" r="2540" b="0"/>
            <wp:wrapNone/>
            <wp:docPr id="13" name="Bildobjekt 13" descr="En bild som visar staden uppifrån. Från Lidans utlopp till bron vid sjukhuse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staden uppifrån. Från Lidans utlopp till bron vid sjukhuset&#10;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234" cy="6540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270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7096B6" wp14:editId="5E528467">
                <wp:simplePos x="0" y="0"/>
                <wp:positionH relativeFrom="column">
                  <wp:posOffset>2799008</wp:posOffset>
                </wp:positionH>
                <wp:positionV relativeFrom="paragraph">
                  <wp:posOffset>-313834</wp:posOffset>
                </wp:positionV>
                <wp:extent cx="3237769" cy="1294765"/>
                <wp:effectExtent l="0" t="0" r="0" b="63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769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F8CA" w14:textId="77777777" w:rsidR="007C7A4D" w:rsidRDefault="007C7A4D" w:rsidP="00064F82">
                            <w:pPr>
                              <w:jc w:val="right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</w:p>
                          <w:p w14:paraId="64EB088A" w14:textId="77777777" w:rsidR="007C7A4D" w:rsidRPr="00496C12" w:rsidRDefault="0028411A" w:rsidP="00064F82">
                            <w:pPr>
                              <w:jc w:val="right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Fastställd av kommunfullmäktige</w:t>
                            </w:r>
                            <w:r w:rsidR="007C7A4D"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27B387F4" w14:textId="58E4EFE0" w:rsidR="007C7A4D" w:rsidRPr="00496C12" w:rsidRDefault="009D15E3" w:rsidP="00064F82">
                            <w:pPr>
                              <w:jc w:val="right"/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sz w:val="32"/>
                                <w:szCs w:val="32"/>
                              </w:rPr>
                              <w:t>2024-02-26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096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4pt;margin-top:-24.7pt;width:254.95pt;height:10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" filled="f" stroked="f">
                <v:textbox>
                  <w:txbxContent>
                    <w:p w14:paraId="018EF8CA" w14:textId="77777777" w:rsidR="007C7A4D" w:rsidRDefault="007C7A4D" w:rsidP="00064F82">
                      <w:pPr>
                        <w:jc w:val="right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</w:p>
                    <w:p w14:paraId="64EB088A" w14:textId="77777777" w:rsidR="007C7A4D" w:rsidRPr="00496C12" w:rsidRDefault="0028411A" w:rsidP="00064F82">
                      <w:pPr>
                        <w:jc w:val="right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>Fastställd av kommunfullmäktige</w:t>
                      </w:r>
                      <w:r w:rsidR="007C7A4D">
                        <w:rPr>
                          <w:rFonts w:ascii="Arial" w:hAnsi="Arial"/>
                          <w:sz w:val="32"/>
                          <w:szCs w:val="32"/>
                        </w:rPr>
                        <w:t>:</w:t>
                      </w:r>
                    </w:p>
                    <w:p w14:paraId="27B387F4" w14:textId="58E4EFE0" w:rsidR="007C7A4D" w:rsidRPr="00496C12" w:rsidRDefault="009D15E3" w:rsidP="00064F82">
                      <w:pPr>
                        <w:jc w:val="right"/>
                        <w:rPr>
                          <w:rFonts w:ascii="Arial" w:hAnsi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sz w:val="32"/>
                          <w:szCs w:val="32"/>
                        </w:rPr>
                        <w:t>2024-02-26</w:t>
                      </w:r>
                    </w:p>
                  </w:txbxContent>
                </v:textbox>
              </v:shape>
            </w:pict>
          </mc:Fallback>
        </mc:AlternateContent>
      </w:r>
      <w:r w:rsidR="004D03A8">
        <w:rPr>
          <w:noProof/>
          <w:sz w:val="36"/>
          <w:lang w:eastAsia="sv-SE"/>
        </w:rPr>
        <w:drawing>
          <wp:anchor distT="0" distB="0" distL="114300" distR="114300" simplePos="0" relativeHeight="251659264" behindDoc="0" locked="0" layoutInCell="1" allowOverlap="1" wp14:anchorId="1EAE5DC7" wp14:editId="62A62321">
            <wp:simplePos x="0" y="0"/>
            <wp:positionH relativeFrom="column">
              <wp:posOffset>-633488</wp:posOffset>
            </wp:positionH>
            <wp:positionV relativeFrom="paragraph">
              <wp:posOffset>-348413</wp:posOffset>
            </wp:positionV>
            <wp:extent cx="1184563" cy="963408"/>
            <wp:effectExtent l="0" t="0" r="0" b="8255"/>
            <wp:wrapNone/>
            <wp:docPr id="4" name="Bildobjekt 4" descr="Kommun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Kommunlogg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563" cy="96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F82">
        <w:br w:type="page"/>
      </w:r>
    </w:p>
    <w:p w14:paraId="290B2A24" w14:textId="77777777" w:rsidR="00BF6A45" w:rsidRDefault="00BF6A45"/>
    <w:p w14:paraId="2C5C6C63" w14:textId="77777777" w:rsidR="00BF6A45" w:rsidRDefault="00BF6A45"/>
    <w:p w14:paraId="70B6EC7A" w14:textId="77777777" w:rsidR="00BF6A45" w:rsidRDefault="00BF6A45"/>
    <w:p w14:paraId="349AEE58" w14:textId="77777777" w:rsidR="00BF6A45" w:rsidRDefault="00BF6A45"/>
    <w:p w14:paraId="36B680B5" w14:textId="77777777" w:rsidR="00BF6A45" w:rsidRDefault="00BF6A45"/>
    <w:p w14:paraId="12747852" w14:textId="77777777" w:rsidR="00BF6A45" w:rsidRDefault="00BF6A45"/>
    <w:p w14:paraId="1938B018" w14:textId="77777777" w:rsidR="00BF6A45" w:rsidRDefault="00BF6A45"/>
    <w:p w14:paraId="2EC83514" w14:textId="77777777" w:rsidR="00BF6A45" w:rsidRDefault="00BF6A45"/>
    <w:p w14:paraId="51A9081F" w14:textId="77777777" w:rsidR="00BF6A45" w:rsidRDefault="00BF6A45"/>
    <w:p w14:paraId="5CA96E84" w14:textId="77777777" w:rsidR="00BF6A45" w:rsidRDefault="00BF6A45"/>
    <w:p w14:paraId="6B01B550" w14:textId="77777777" w:rsidR="00BF6A45" w:rsidRDefault="00BF6A45"/>
    <w:p w14:paraId="3B95A577" w14:textId="77777777" w:rsidR="00BF6A45" w:rsidRDefault="00BF6A45"/>
    <w:p w14:paraId="76F9932E" w14:textId="77777777" w:rsidR="00BF6A45" w:rsidRDefault="00BF6A45"/>
    <w:p w14:paraId="5F903A74" w14:textId="77777777" w:rsidR="00BF6A45" w:rsidRDefault="00BF6A45"/>
    <w:p w14:paraId="3B1F5FF7" w14:textId="77777777" w:rsidR="00BF6A45" w:rsidRDefault="00BF6A45"/>
    <w:p w14:paraId="3DB148D1" w14:textId="77777777" w:rsidR="00BF6A45" w:rsidRDefault="00BF6A45"/>
    <w:p w14:paraId="55435BB5" w14:textId="77777777" w:rsidR="00BF6A45" w:rsidRDefault="00BF6A45"/>
    <w:p w14:paraId="14220A2B" w14:textId="77777777" w:rsidR="00BF6A45" w:rsidRDefault="00BF6A45"/>
    <w:p w14:paraId="78ECDE2C" w14:textId="77777777" w:rsidR="00BF6A45" w:rsidRDefault="00BF6A45"/>
    <w:p w14:paraId="321433EC" w14:textId="77777777" w:rsidR="00BF6A45" w:rsidRDefault="00BF6A45"/>
    <w:p w14:paraId="4C18BAFA" w14:textId="77777777" w:rsidR="00BF6A45" w:rsidRDefault="00BF6A45"/>
    <w:p w14:paraId="6BC9E548" w14:textId="77777777" w:rsidR="00BF6A45" w:rsidRDefault="00BF6A45"/>
    <w:p w14:paraId="3B6DDA8A" w14:textId="77777777" w:rsidR="00BF6A45" w:rsidRDefault="00BF6A45"/>
    <w:p w14:paraId="0065C2D1" w14:textId="77777777" w:rsidR="00BF6A45" w:rsidRDefault="00BF6A45"/>
    <w:p w14:paraId="5AEF87DE" w14:textId="77777777" w:rsidR="0019075C" w:rsidRPr="00CF43AD" w:rsidRDefault="0019075C">
      <w:pPr>
        <w:rPr>
          <w:b/>
        </w:rPr>
      </w:pPr>
      <w:r w:rsidRPr="0019075C">
        <w:rPr>
          <w:b/>
        </w:rPr>
        <w:t>Upprättad av:</w:t>
      </w:r>
      <w:r>
        <w:br/>
        <w:t>Tillväxt</w:t>
      </w:r>
    </w:p>
    <w:p w14:paraId="323C357B" w14:textId="77777777" w:rsidR="0019075C" w:rsidRDefault="0019075C">
      <w:r>
        <w:t>Sektor samhälle, Lidköpings kommun</w:t>
      </w:r>
    </w:p>
    <w:p w14:paraId="4ADC6BC7" w14:textId="17025845" w:rsidR="00064F82" w:rsidRDefault="009D15E3">
      <w:r>
        <w:t>2024-02-26</w:t>
      </w:r>
      <w:r w:rsidR="00064F82">
        <w:br w:type="page"/>
      </w:r>
    </w:p>
    <w:sdt>
      <w:sdtPr>
        <w:rPr>
          <w:rFonts w:ascii="Times New Roman" w:eastAsiaTheme="minorHAnsi" w:hAnsi="Times New Roman" w:cstheme="minorBidi"/>
          <w:caps w:val="0"/>
          <w:color w:val="auto"/>
          <w:sz w:val="24"/>
          <w:szCs w:val="22"/>
          <w:lang w:eastAsia="en-US"/>
        </w:rPr>
        <w:id w:val="-12901925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1F7EB3" w14:textId="77777777" w:rsidR="0019075C" w:rsidRDefault="0019075C" w:rsidP="00FC78F3">
          <w:pPr>
            <w:pStyle w:val="Innehllsfrteckningsrubrik"/>
            <w:tabs>
              <w:tab w:val="left" w:pos="1997"/>
            </w:tabs>
          </w:pPr>
          <w:r>
            <w:t>Innehåll</w:t>
          </w:r>
          <w:r w:rsidR="00FC78F3">
            <w:tab/>
          </w:r>
        </w:p>
        <w:p w14:paraId="244C3E7E" w14:textId="77777777" w:rsidR="00C750C7" w:rsidRDefault="0019075C">
          <w:pPr>
            <w:pStyle w:val="Innehll1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766339" w:history="1">
            <w:r w:rsidR="00C750C7" w:rsidRPr="007F58F1">
              <w:rPr>
                <w:rStyle w:val="Hyperlnk"/>
                <w:noProof/>
              </w:rPr>
              <w:t>Inledning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_Toc150766339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- 4 -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1C063AB9" w14:textId="77777777" w:rsidR="00C750C7" w:rsidRDefault="00EA094E">
          <w:pPr>
            <w:pStyle w:val="Innehll2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0" w:history="1">
            <w:r w:rsidR="00C750C7" w:rsidRPr="007F58F1">
              <w:rPr>
                <w:rStyle w:val="Hyperlnk"/>
                <w:noProof/>
              </w:rPr>
              <w:t>Definition av exploateringsavtal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_Toc150766340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- 4 -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3607819B" w14:textId="77777777" w:rsidR="00C750C7" w:rsidRDefault="00EA094E">
          <w:pPr>
            <w:pStyle w:val="Innehll2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1" w:history="1">
            <w:r w:rsidR="00C750C7" w:rsidRPr="007F58F1">
              <w:rPr>
                <w:rStyle w:val="Hyperlnk"/>
                <w:noProof/>
              </w:rPr>
              <w:t>Syftet med riktlinjerna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_Toc150766341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- 4 -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5903EC33" w14:textId="77777777" w:rsidR="00C750C7" w:rsidRDefault="00EA094E">
          <w:pPr>
            <w:pStyle w:val="Innehll2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2" w:history="1">
            <w:r w:rsidR="00C750C7" w:rsidRPr="007F58F1">
              <w:rPr>
                <w:rStyle w:val="Hyperlnk"/>
                <w:noProof/>
              </w:rPr>
              <w:t>Detaljplaneprocessen och exploateringsavtal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_Toc150766342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- 4 -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06895904" w14:textId="77777777" w:rsidR="00C750C7" w:rsidRDefault="00EA094E">
          <w:pPr>
            <w:pStyle w:val="Innehll1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3" w:history="1">
            <w:r w:rsidR="00C750C7" w:rsidRPr="007F58F1">
              <w:rPr>
                <w:rStyle w:val="Hyperlnk"/>
                <w:noProof/>
              </w:rPr>
              <w:t>Utgångspunkter vid upprättande av exploaeringsavtal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_Toc150766343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5E28A4ED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4" w:history="1">
            <w:r w:rsidR="00C750C7" w:rsidRPr="007F58F1">
              <w:rPr>
                <w:rStyle w:val="Hyperlnk"/>
                <w:b/>
                <w:noProof/>
              </w:rPr>
              <w:t>Kostnader för utbyggnad av allmän platsmark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_Toc150766344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584BF3F5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5" w:history="1">
            <w:r w:rsidR="00C750C7" w:rsidRPr="007F58F1">
              <w:rPr>
                <w:rStyle w:val="Hyperlnk"/>
                <w:b/>
                <w:noProof/>
              </w:rPr>
              <w:t>Utbyggnad allmän plats med kommunalt huvudmannaskap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_Toc150766345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74DAF25D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6" w:history="1">
            <w:r w:rsidR="00C750C7" w:rsidRPr="007F58F1">
              <w:rPr>
                <w:rStyle w:val="Hyperlnk"/>
                <w:b/>
                <w:noProof/>
              </w:rPr>
              <w:t>Utbyggnad allmän plats med enskilt huvudmannaskap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_Toc150766346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0E90DD5D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7" w:history="1">
            <w:r w:rsidR="00C750C7" w:rsidRPr="007F58F1">
              <w:rPr>
                <w:rStyle w:val="Hyperlnk"/>
                <w:b/>
                <w:noProof/>
              </w:rPr>
              <w:t>Utbyggnader och åtgärder inom kvartersmark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_Toc150766347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6688EAC3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8" w:history="1">
            <w:r w:rsidR="00C750C7" w:rsidRPr="007F58F1">
              <w:rPr>
                <w:rStyle w:val="Hyperlnk"/>
                <w:b/>
                <w:noProof/>
              </w:rPr>
              <w:t>Fastighetsrättsliga frågor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_Toc150766348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2DA31A9A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49" w:history="1">
            <w:r w:rsidR="00C750C7" w:rsidRPr="007F58F1">
              <w:rPr>
                <w:rStyle w:val="Hyperlnk"/>
                <w:b/>
                <w:noProof/>
              </w:rPr>
              <w:t>Bostäder eller lokaler för vård, utbildning eller omsorg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_Toc150766349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65403EAA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0" w:history="1">
            <w:r w:rsidR="00C750C7" w:rsidRPr="007F58F1">
              <w:rPr>
                <w:rStyle w:val="Hyperlnk"/>
                <w:b/>
                <w:noProof/>
              </w:rPr>
              <w:t>Kostnader för vatten och avlopp, el, tele, fiber, fjärrvärme mm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_Toc150766350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6CB0ECDA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1" w:history="1">
            <w:r w:rsidR="00C750C7" w:rsidRPr="007F58F1">
              <w:rPr>
                <w:rStyle w:val="Hyperlnk"/>
                <w:b/>
                <w:noProof/>
              </w:rPr>
              <w:t>Medfinansieringsersättning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_Toc150766351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- 5 -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5A7B5304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2" w:history="1">
            <w:r w:rsidR="00C750C7" w:rsidRPr="007F58F1">
              <w:rPr>
                <w:rStyle w:val="Hyperlnk"/>
                <w:b/>
                <w:noProof/>
              </w:rPr>
              <w:t>Säkerhet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_Toc150766352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- 6 -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482CA8FA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3" w:history="1">
            <w:r w:rsidR="00C750C7" w:rsidRPr="007F58F1">
              <w:rPr>
                <w:rStyle w:val="Hyperlnk"/>
                <w:b/>
                <w:noProof/>
              </w:rPr>
              <w:t>Vite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_Toc150766353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- 6 -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745B6791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4" w:history="1">
            <w:r w:rsidR="00C750C7" w:rsidRPr="007F58F1">
              <w:rPr>
                <w:rStyle w:val="Hyperlnk"/>
                <w:b/>
                <w:noProof/>
              </w:rPr>
              <w:t>Överlåtelse av exploateringsavtalet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_Toc150766354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- 6 -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71A12354" w14:textId="77777777" w:rsidR="00C750C7" w:rsidRDefault="00EA094E">
          <w:pPr>
            <w:pStyle w:val="Innehll3"/>
            <w:tabs>
              <w:tab w:val="right" w:leader="dot" w:pos="8268"/>
            </w:tabs>
            <w:rPr>
              <w:rFonts w:asciiTheme="minorHAnsi" w:eastAsiaTheme="minorEastAsia" w:hAnsiTheme="minorHAnsi"/>
              <w:noProof/>
              <w:sz w:val="22"/>
              <w:lang w:eastAsia="sv-SE"/>
            </w:rPr>
          </w:pPr>
          <w:hyperlink w:anchor="_Toc150766355" w:history="1">
            <w:r w:rsidR="00C750C7" w:rsidRPr="007F58F1">
              <w:rPr>
                <w:rStyle w:val="Hyperlnk"/>
                <w:b/>
                <w:noProof/>
              </w:rPr>
              <w:t>Områdesspecifika förutsättningar</w:t>
            </w:r>
            <w:r w:rsidR="00C750C7">
              <w:rPr>
                <w:noProof/>
                <w:webHidden/>
              </w:rPr>
              <w:tab/>
            </w:r>
            <w:r w:rsidR="00C750C7">
              <w:rPr>
                <w:noProof/>
                <w:webHidden/>
              </w:rPr>
              <w:fldChar w:fldCharType="begin"/>
            </w:r>
            <w:r w:rsidR="00C750C7">
              <w:rPr>
                <w:noProof/>
                <w:webHidden/>
              </w:rPr>
              <w:instrText xml:space="preserve"> PAGEREF _Toc150766355 \h </w:instrText>
            </w:r>
            <w:r w:rsidR="00C750C7">
              <w:rPr>
                <w:noProof/>
                <w:webHidden/>
              </w:rPr>
            </w:r>
            <w:r w:rsidR="00C750C7">
              <w:rPr>
                <w:noProof/>
                <w:webHidden/>
              </w:rPr>
              <w:fldChar w:fldCharType="separate"/>
            </w:r>
            <w:r w:rsidR="00C750C7">
              <w:rPr>
                <w:noProof/>
                <w:webHidden/>
              </w:rPr>
              <w:t>- 6 -</w:t>
            </w:r>
            <w:r w:rsidR="00C750C7">
              <w:rPr>
                <w:noProof/>
                <w:webHidden/>
              </w:rPr>
              <w:fldChar w:fldCharType="end"/>
            </w:r>
          </w:hyperlink>
        </w:p>
        <w:p w14:paraId="4DD53EE2" w14:textId="77777777" w:rsidR="0019075C" w:rsidRDefault="0019075C">
          <w:r>
            <w:rPr>
              <w:b/>
              <w:bCs/>
            </w:rPr>
            <w:fldChar w:fldCharType="end"/>
          </w:r>
        </w:p>
      </w:sdtContent>
    </w:sdt>
    <w:p w14:paraId="08DA3733" w14:textId="77777777" w:rsidR="00064F82" w:rsidRDefault="00064F82">
      <w:pPr>
        <w:rPr>
          <w:rFonts w:ascii="Arial" w:eastAsiaTheme="majorEastAsia" w:hAnsi="Arial" w:cstheme="majorBidi"/>
          <w:b/>
          <w:color w:val="000000" w:themeColor="accent1" w:themeShade="BF"/>
          <w:sz w:val="36"/>
          <w:szCs w:val="32"/>
        </w:rPr>
      </w:pPr>
      <w:r>
        <w:br w:type="page"/>
      </w:r>
    </w:p>
    <w:p w14:paraId="368463DD" w14:textId="77777777" w:rsidR="00ED58C9" w:rsidRDefault="00CF43AD" w:rsidP="0019075C">
      <w:pPr>
        <w:pStyle w:val="Rubrik1"/>
      </w:pPr>
      <w:bookmarkStart w:id="1" w:name="_Toc150766339"/>
      <w:bookmarkEnd w:id="0"/>
      <w:r>
        <w:lastRenderedPageBreak/>
        <w:t>Inledning</w:t>
      </w:r>
      <w:bookmarkEnd w:id="1"/>
    </w:p>
    <w:p w14:paraId="0FF7E1F1" w14:textId="77777777" w:rsidR="00997DD8" w:rsidRPr="00997DD8" w:rsidRDefault="00997DD8" w:rsidP="00997DD8"/>
    <w:p w14:paraId="33A3870F" w14:textId="77777777" w:rsidR="0049680A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 xml:space="preserve">Den 1 januari 2015 trädde en lagändring i plan- och bygglagen i kraft som innebär att kommuner som tecknar exploateringsavtal är skyldiga att anta riktlinjer för exploateringsavtal. </w:t>
      </w:r>
    </w:p>
    <w:p w14:paraId="2381203F" w14:textId="77777777" w:rsidR="00ED58C9" w:rsidRDefault="00997DD8" w:rsidP="00ED58C9">
      <w:pPr>
        <w:pStyle w:val="Rubrik2"/>
      </w:pPr>
      <w:bookmarkStart w:id="2" w:name="_Toc150766340"/>
      <w:r>
        <w:t>Definition av exploateringsavtal</w:t>
      </w:r>
      <w:bookmarkEnd w:id="2"/>
    </w:p>
    <w:p w14:paraId="2BBEC38A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Exploateringsavtal är ett avtal om genomförande av en detaljplan och om</w:t>
      </w:r>
      <w:r w:rsidRPr="00FA0542">
        <w:rPr>
          <w:rFonts w:cs="Times New Roman"/>
          <w:b/>
          <w:color w:val="FF0000"/>
          <w:szCs w:val="24"/>
        </w:rPr>
        <w:t xml:space="preserve"> </w:t>
      </w:r>
      <w:r w:rsidRPr="00FA0542">
        <w:rPr>
          <w:rFonts w:cs="Times New Roman"/>
          <w:szCs w:val="24"/>
        </w:rPr>
        <w:t>medfinansieringsersättning</w:t>
      </w:r>
      <w:r w:rsidRPr="00FA0542">
        <w:rPr>
          <w:rFonts w:cs="Times New Roman"/>
          <w:color w:val="FF0000"/>
          <w:szCs w:val="24"/>
        </w:rPr>
        <w:t xml:space="preserve"> </w:t>
      </w:r>
      <w:r w:rsidRPr="00FA0542">
        <w:rPr>
          <w:rFonts w:cs="Times New Roman"/>
          <w:szCs w:val="24"/>
        </w:rPr>
        <w:t>mellan en kommun och en byggherre eller en fastighetsägare avseende mark som inte ägs av kommunen.</w:t>
      </w:r>
    </w:p>
    <w:p w14:paraId="506056E1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Fortsättningsvis i dessa riktlinjer används benämningen exploatör som ett gemensamt begrepp för en byggherre eller en fastighetsägare.</w:t>
      </w:r>
    </w:p>
    <w:p w14:paraId="1AF1D619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Exploateringsavtalet reglerar ekonomiska åtaganden, genomförandefrågor, marköverlåtelser med mera och tecknas innan detaljplan antas.</w:t>
      </w:r>
    </w:p>
    <w:p w14:paraId="4AAF4730" w14:textId="77777777" w:rsidR="00ED58C9" w:rsidRDefault="00997DD8" w:rsidP="00ED58C9">
      <w:pPr>
        <w:pStyle w:val="Rubrik2"/>
      </w:pPr>
      <w:bookmarkStart w:id="3" w:name="_Toc150766341"/>
      <w:r>
        <w:t>Syftet med riktlinjerna</w:t>
      </w:r>
      <w:bookmarkEnd w:id="3"/>
      <w:r w:rsidR="00ED58C9">
        <w:t xml:space="preserve"> </w:t>
      </w:r>
    </w:p>
    <w:p w14:paraId="414AC891" w14:textId="77777777" w:rsidR="00997DD8" w:rsidRPr="00FA0542" w:rsidRDefault="00997DD8" w:rsidP="00997DD8">
      <w:pPr>
        <w:pStyle w:val="Liststycke"/>
        <w:numPr>
          <w:ilvl w:val="0"/>
          <w:numId w:val="6"/>
        </w:numPr>
        <w:spacing w:after="80"/>
        <w:contextualSpacing w:val="0"/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Att skapa förutsägbarhet och transparens för exploatörer och medborgare vid genomförande av exploateringar i kommunen.</w:t>
      </w:r>
    </w:p>
    <w:p w14:paraId="6CFD2B21" w14:textId="77777777" w:rsidR="00997DD8" w:rsidRDefault="00997DD8" w:rsidP="00997DD8">
      <w:pPr>
        <w:pStyle w:val="Liststycke"/>
        <w:numPr>
          <w:ilvl w:val="0"/>
          <w:numId w:val="6"/>
        </w:numPr>
        <w:spacing w:after="80"/>
        <w:contextualSpacing w:val="0"/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Att varje exploatör ska hanteras på likvärdigt sätt av kommunen.</w:t>
      </w:r>
    </w:p>
    <w:p w14:paraId="476C83A1" w14:textId="77777777" w:rsidR="00997DD8" w:rsidRPr="00FA0542" w:rsidRDefault="00997DD8" w:rsidP="00997DD8">
      <w:pPr>
        <w:pStyle w:val="Liststycke"/>
        <w:spacing w:after="80"/>
        <w:contextualSpacing w:val="0"/>
        <w:rPr>
          <w:rFonts w:cs="Times New Roman"/>
          <w:szCs w:val="24"/>
        </w:rPr>
      </w:pPr>
    </w:p>
    <w:p w14:paraId="29028E08" w14:textId="77777777" w:rsidR="00997DD8" w:rsidRDefault="00997DD8" w:rsidP="00997DD8">
      <w:pPr>
        <w:pStyle w:val="Rubrik2"/>
      </w:pPr>
      <w:bookmarkStart w:id="4" w:name="_Toc150766342"/>
      <w:r>
        <w:t>Detaljplaneprocessen och exploateringsavtal</w:t>
      </w:r>
      <w:bookmarkEnd w:id="4"/>
      <w:r>
        <w:t xml:space="preserve"> </w:t>
      </w:r>
    </w:p>
    <w:p w14:paraId="620F9AE0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För att påbörja ett exploateringsprojekt krävs ett positivt planbesked från kommunen. Planbeskedet förutsätter att ett planavtal tecknas mellan kommunen och exploatören. Planavtalet reglerar kostnader som uppkommer i samband med framtagandet av detaljplanen. I undantagsfall kan det förekomma att exploatören istället för att teckna planavtal betalar planavgift i samband med bygglovsansökan. Kommunen avser ingå exploateringsavtal i varje geografiskt område där det krävs för att säkerställa genomförandet av en detaljplan. Framtagandet av exploateringsavtal inleds vanligtvis i samband med att detaljplanarbetet startar och tecknas innan detaljplanens antagande.</w:t>
      </w:r>
    </w:p>
    <w:p w14:paraId="0BB578A4" w14:textId="77777777" w:rsidR="00997DD8" w:rsidRPr="00997DD8" w:rsidRDefault="00997DD8" w:rsidP="00997DD8"/>
    <w:p w14:paraId="4BE1E952" w14:textId="77777777" w:rsidR="009F29FD" w:rsidRDefault="009F29FD" w:rsidP="009F29FD"/>
    <w:p w14:paraId="34C0BC0B" w14:textId="77777777" w:rsidR="001F3987" w:rsidRDefault="001F3987" w:rsidP="009F29FD">
      <w:pPr>
        <w:rPr>
          <w:noProof/>
          <w:lang w:eastAsia="sv-SE"/>
        </w:rPr>
      </w:pPr>
    </w:p>
    <w:p w14:paraId="60FAAFE3" w14:textId="77777777" w:rsidR="00D8468A" w:rsidRDefault="00D8468A" w:rsidP="00D8468A">
      <w:pPr>
        <w:keepNext/>
      </w:pPr>
    </w:p>
    <w:p w14:paraId="0C3A72A8" w14:textId="77777777" w:rsidR="009F29FD" w:rsidRDefault="009F29FD">
      <w:r>
        <w:br w:type="page"/>
      </w:r>
    </w:p>
    <w:p w14:paraId="394D4CAE" w14:textId="77777777" w:rsidR="009F29FD" w:rsidRDefault="002B5336" w:rsidP="0019075C">
      <w:pPr>
        <w:pStyle w:val="Rubrik1"/>
      </w:pPr>
      <w:bookmarkStart w:id="5" w:name="_Toc150766343"/>
      <w:r>
        <w:lastRenderedPageBreak/>
        <w:t xml:space="preserve">Utgångspunkter vid upprättande av </w:t>
      </w:r>
      <w:r w:rsidR="00997DD8">
        <w:t>exploa</w:t>
      </w:r>
      <w:r w:rsidR="00C750C7">
        <w:t>t</w:t>
      </w:r>
      <w:r w:rsidR="00997DD8">
        <w:t>eringsavtal</w:t>
      </w:r>
      <w:bookmarkEnd w:id="5"/>
    </w:p>
    <w:p w14:paraId="65838B25" w14:textId="77777777" w:rsidR="00997DD8" w:rsidRDefault="00997DD8" w:rsidP="00997DD8"/>
    <w:p w14:paraId="027E05C7" w14:textId="77777777" w:rsidR="00997DD8" w:rsidRPr="00997DD8" w:rsidRDefault="00997DD8" w:rsidP="00997DD8">
      <w:pPr>
        <w:pStyle w:val="Rubrik3"/>
        <w:rPr>
          <w:b/>
        </w:rPr>
      </w:pPr>
      <w:bookmarkStart w:id="6" w:name="_Toc150766344"/>
      <w:r w:rsidRPr="00997DD8">
        <w:rPr>
          <w:b/>
        </w:rPr>
        <w:t>Kostnader för utbyggnad av allmän platsmark</w:t>
      </w:r>
      <w:bookmarkEnd w:id="6"/>
    </w:p>
    <w:p w14:paraId="37B05605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Utbyggnaden av allmänplatsmark bekostas av fastighetsägarna efter den nytta som uppstår genom detaljplaneläggningen. I exploateringsavtalet eller i detaljplanehandlingarna bör det översiktligt framgå utformning och standard på gator, vägar och annan allmän platsmark.</w:t>
      </w:r>
    </w:p>
    <w:p w14:paraId="02E0D68A" w14:textId="77777777" w:rsidR="00997DD8" w:rsidRPr="00997DD8" w:rsidRDefault="00997DD8" w:rsidP="00997DD8">
      <w:pPr>
        <w:pStyle w:val="Rubrik3"/>
        <w:rPr>
          <w:b/>
        </w:rPr>
      </w:pPr>
      <w:bookmarkStart w:id="7" w:name="_Toc150766345"/>
      <w:r w:rsidRPr="00997DD8">
        <w:rPr>
          <w:b/>
        </w:rPr>
        <w:t>Utbyggnad allmän plats med kommunalt huvudmannaskap</w:t>
      </w:r>
      <w:bookmarkEnd w:id="7"/>
    </w:p>
    <w:p w14:paraId="069312A6" w14:textId="77777777" w:rsidR="00997DD8" w:rsidRP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Vid kommunalt huvudmannaskap bygger vanligtvis kommunen själv ut allmän plats. Undantagsvis utför exploatören anläggandet av allmän plats, då ska kommunen följa upp och styra utbyggnaden av den allmänna platsmarken.</w:t>
      </w:r>
    </w:p>
    <w:p w14:paraId="533F2BB8" w14:textId="77777777" w:rsidR="00997DD8" w:rsidRPr="00997DD8" w:rsidRDefault="00997DD8" w:rsidP="00997DD8">
      <w:pPr>
        <w:pStyle w:val="Rubrik3"/>
        <w:rPr>
          <w:b/>
        </w:rPr>
      </w:pPr>
      <w:bookmarkStart w:id="8" w:name="_Toc150766346"/>
      <w:r w:rsidRPr="00997DD8">
        <w:rPr>
          <w:b/>
        </w:rPr>
        <w:t>Utbyggnad allmän plats med enskilt huvudmannaskap</w:t>
      </w:r>
      <w:bookmarkEnd w:id="8"/>
    </w:p>
    <w:p w14:paraId="397D1245" w14:textId="77777777" w:rsidR="00997DD8" w:rsidRP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 xml:space="preserve">Även vid enskilt huvudmannaskap för allmän plats kan kommunen ställa krav i exploateringsavtal för att säkerställa att den allmänna platsen blir utbyggd i enlighet med detaljplanen. </w:t>
      </w:r>
    </w:p>
    <w:p w14:paraId="0E32A2DB" w14:textId="77777777" w:rsidR="00997DD8" w:rsidRPr="00997DD8" w:rsidRDefault="00997DD8" w:rsidP="00997DD8">
      <w:pPr>
        <w:pStyle w:val="Rubrik3"/>
        <w:rPr>
          <w:b/>
        </w:rPr>
      </w:pPr>
      <w:bookmarkStart w:id="9" w:name="_Toc150766347"/>
      <w:r w:rsidRPr="00997DD8">
        <w:rPr>
          <w:b/>
        </w:rPr>
        <w:t>Utbyggnader och åtgärder inom kvartersmark</w:t>
      </w:r>
      <w:bookmarkEnd w:id="9"/>
    </w:p>
    <w:p w14:paraId="479E7177" w14:textId="77777777" w:rsidR="00997DD8" w:rsidRP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 xml:space="preserve">Inom kvartersmark utför och bekostar exploatören samtliga arbeten och åtgärder som krävs för genomförandet av detaljplanen. När så erfordras upprättar kommunen </w:t>
      </w:r>
      <w:proofErr w:type="spellStart"/>
      <w:r w:rsidRPr="00FA0542">
        <w:rPr>
          <w:rFonts w:cs="Times New Roman"/>
          <w:szCs w:val="24"/>
        </w:rPr>
        <w:t>gestaltningsprinciper</w:t>
      </w:r>
      <w:proofErr w:type="spellEnd"/>
      <w:r w:rsidRPr="00FA0542">
        <w:rPr>
          <w:rFonts w:cs="Times New Roman"/>
          <w:szCs w:val="24"/>
        </w:rPr>
        <w:t xml:space="preserve"> som ska följas vid genomförandet. Även andra handlingar- och policydokument kan utgöra underlag och villkor för genomförandet. Fastighetsägaren ansvarar normalt även för samtliga åtgärder för bullerdämpning, säkerhet/risk, sanering, arkeologi och liknande som kan krävas för detaljplanens genomförande.</w:t>
      </w:r>
    </w:p>
    <w:p w14:paraId="2473CE21" w14:textId="77777777" w:rsidR="00997DD8" w:rsidRPr="00997DD8" w:rsidRDefault="00997DD8" w:rsidP="00997DD8">
      <w:pPr>
        <w:pStyle w:val="Rubrik3"/>
        <w:rPr>
          <w:b/>
        </w:rPr>
      </w:pPr>
      <w:bookmarkStart w:id="10" w:name="_Toc150766348"/>
      <w:r w:rsidRPr="00997DD8">
        <w:rPr>
          <w:b/>
        </w:rPr>
        <w:t>Fastighetsrättsliga frågor</w:t>
      </w:r>
      <w:bookmarkEnd w:id="10"/>
    </w:p>
    <w:p w14:paraId="09B7910C" w14:textId="77777777" w:rsidR="00997DD8" w:rsidRP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Eventuella köp och överenskommelser om fastighetsreglering och erforderliga rättigheter såsom t.ex. servitut, gemensamhetsanläggning och ledningsrätt kan behandlas i exploateringsavtalet. Om det är lämpligt för vidare handläggning och myndighetsutövning kan separata avtal upprättas som är skilda från exploateringsavtalet.</w:t>
      </w:r>
    </w:p>
    <w:p w14:paraId="624430A8" w14:textId="77777777" w:rsidR="00997DD8" w:rsidRPr="00997DD8" w:rsidRDefault="00997DD8" w:rsidP="00997DD8">
      <w:pPr>
        <w:pStyle w:val="Rubrik3"/>
        <w:rPr>
          <w:b/>
        </w:rPr>
      </w:pPr>
      <w:bookmarkStart w:id="11" w:name="_Toc150766349"/>
      <w:r w:rsidRPr="00997DD8">
        <w:rPr>
          <w:b/>
        </w:rPr>
        <w:t>Bostäder eller lokaler för vård, utbildning eller omsorg</w:t>
      </w:r>
      <w:bookmarkEnd w:id="11"/>
    </w:p>
    <w:p w14:paraId="6D0B78D1" w14:textId="77777777" w:rsidR="00997DD8" w:rsidRP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 xml:space="preserve">Vissa exploateringsområden kan medföra ett behov av speciallägenheter, lokaler för vård, förskola, skola eller omsorg. </w:t>
      </w:r>
    </w:p>
    <w:p w14:paraId="6C26D752" w14:textId="77777777" w:rsidR="00997DD8" w:rsidRPr="00997DD8" w:rsidRDefault="00997DD8" w:rsidP="00997DD8">
      <w:pPr>
        <w:pStyle w:val="Rubrik3"/>
        <w:rPr>
          <w:b/>
        </w:rPr>
      </w:pPr>
      <w:bookmarkStart w:id="12" w:name="_Toc150766350"/>
      <w:r w:rsidRPr="00997DD8">
        <w:rPr>
          <w:b/>
        </w:rPr>
        <w:t>Kostnader för vatten och avlopp, el, tele, fiber, fjärrvärme mm</w:t>
      </w:r>
      <w:bookmarkEnd w:id="12"/>
    </w:p>
    <w:p w14:paraId="291F461F" w14:textId="77777777" w:rsid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 xml:space="preserve">Kostnaden för olika tekniska tjänster framgår normalt inte i exploateringsavtalet utan hänvisning sker till respektive aktör eller huvudman. </w:t>
      </w:r>
    </w:p>
    <w:p w14:paraId="2FD1EB4E" w14:textId="77777777" w:rsidR="00997DD8" w:rsidRDefault="00997DD8" w:rsidP="00997DD8">
      <w:pPr>
        <w:pStyle w:val="Rubrik3"/>
        <w:rPr>
          <w:b/>
        </w:rPr>
      </w:pPr>
      <w:bookmarkStart w:id="13" w:name="_Toc150766351"/>
      <w:r>
        <w:rPr>
          <w:b/>
        </w:rPr>
        <w:t>Medfinansieringsersättning</w:t>
      </w:r>
      <w:bookmarkEnd w:id="13"/>
    </w:p>
    <w:p w14:paraId="233CD339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För de fall kommunen medfinansierar utbyggnad av väg eller järnväg som staten eller landstinget ansvarar för, får kommunen förhandla med fastighetsägare om att de ska erlägga medfinansieringsersättning.</w:t>
      </w:r>
    </w:p>
    <w:p w14:paraId="6F7FFAE9" w14:textId="77777777" w:rsidR="00997DD8" w:rsidRDefault="00997DD8" w:rsidP="00997DD8">
      <w:pPr>
        <w:pStyle w:val="Rubrik3"/>
        <w:rPr>
          <w:b/>
        </w:rPr>
      </w:pPr>
      <w:bookmarkStart w:id="14" w:name="_Toc150766352"/>
      <w:r>
        <w:rPr>
          <w:b/>
        </w:rPr>
        <w:lastRenderedPageBreak/>
        <w:t>Säkerhet</w:t>
      </w:r>
      <w:bookmarkEnd w:id="14"/>
    </w:p>
    <w:p w14:paraId="1BC9A83E" w14:textId="77777777" w:rsid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För exploatörens ekonomiska åtaganden i exploateringsavtalet kan exploatören behöva ställa en för kommunen godtagbar säkerhet. Säkerheten ska motsvara exploatörens finansiella åtagande enligt exploateringsavtalet.</w:t>
      </w:r>
    </w:p>
    <w:p w14:paraId="22482612" w14:textId="77777777" w:rsidR="00997DD8" w:rsidRDefault="00997DD8" w:rsidP="00997DD8">
      <w:pPr>
        <w:pStyle w:val="Rubrik3"/>
        <w:rPr>
          <w:b/>
        </w:rPr>
      </w:pPr>
      <w:bookmarkStart w:id="15" w:name="_Toc150766353"/>
      <w:r>
        <w:rPr>
          <w:b/>
        </w:rPr>
        <w:t>Vite</w:t>
      </w:r>
      <w:bookmarkEnd w:id="15"/>
    </w:p>
    <w:p w14:paraId="44E94852" w14:textId="77777777" w:rsidR="00997DD8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Kommunen kan avtala om att exploatören ska betala vite om inte avtalade åtaganden och krav efterlevs.</w:t>
      </w:r>
    </w:p>
    <w:p w14:paraId="44884C14" w14:textId="77777777" w:rsidR="00997DD8" w:rsidRPr="00997DD8" w:rsidRDefault="00997DD8" w:rsidP="00997DD8">
      <w:pPr>
        <w:pStyle w:val="Rubrik3"/>
        <w:rPr>
          <w:b/>
        </w:rPr>
      </w:pPr>
      <w:bookmarkStart w:id="16" w:name="_Toc150766354"/>
      <w:r w:rsidRPr="00997DD8">
        <w:rPr>
          <w:b/>
        </w:rPr>
        <w:t>Överlåtelse av exploateringsavtalet</w:t>
      </w:r>
      <w:bookmarkEnd w:id="16"/>
    </w:p>
    <w:p w14:paraId="3BDB7062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Överlåtelse av exploateringsavtalet till annan part får normalt inte ske utan kommunens skriftliga medgivande.</w:t>
      </w:r>
    </w:p>
    <w:p w14:paraId="6C7346A0" w14:textId="77777777" w:rsidR="00997DD8" w:rsidRPr="00997DD8" w:rsidRDefault="00997DD8" w:rsidP="00997DD8">
      <w:pPr>
        <w:pStyle w:val="Rubrik3"/>
        <w:rPr>
          <w:b/>
        </w:rPr>
      </w:pPr>
      <w:bookmarkStart w:id="17" w:name="_Toc150766355"/>
      <w:r w:rsidRPr="00997DD8">
        <w:rPr>
          <w:b/>
        </w:rPr>
        <w:t>Områdesspecifika förutsättningar</w:t>
      </w:r>
      <w:bookmarkEnd w:id="17"/>
    </w:p>
    <w:p w14:paraId="1D695EF7" w14:textId="77777777" w:rsidR="00997DD8" w:rsidRPr="00FA0542" w:rsidRDefault="00997DD8" w:rsidP="00997DD8">
      <w:pPr>
        <w:rPr>
          <w:rFonts w:cs="Times New Roman"/>
          <w:szCs w:val="24"/>
        </w:rPr>
      </w:pPr>
      <w:r w:rsidRPr="00FA0542">
        <w:rPr>
          <w:rFonts w:cs="Times New Roman"/>
          <w:szCs w:val="24"/>
        </w:rPr>
        <w:t>Till ovan generella utgångspunkter tillkommer eventuella områdesspecifika förutsättningar och förhållanden.</w:t>
      </w:r>
    </w:p>
    <w:p w14:paraId="6E6CE080" w14:textId="77777777" w:rsidR="00997DD8" w:rsidRPr="00997DD8" w:rsidRDefault="00997DD8" w:rsidP="00997DD8"/>
    <w:p w14:paraId="61ED863C" w14:textId="77777777" w:rsidR="00997DD8" w:rsidRPr="00997DD8" w:rsidRDefault="00997DD8" w:rsidP="00997DD8"/>
    <w:p w14:paraId="70438FD3" w14:textId="77777777" w:rsidR="00997DD8" w:rsidRPr="00FA0542" w:rsidRDefault="00997DD8" w:rsidP="00997DD8">
      <w:pPr>
        <w:rPr>
          <w:rFonts w:cs="Times New Roman"/>
          <w:szCs w:val="24"/>
        </w:rPr>
      </w:pPr>
    </w:p>
    <w:p w14:paraId="6AF17E4C" w14:textId="77777777" w:rsidR="00997DD8" w:rsidRPr="00997DD8" w:rsidRDefault="00997DD8" w:rsidP="00997DD8"/>
    <w:p w14:paraId="4D871222" w14:textId="77777777" w:rsidR="00997DD8" w:rsidRPr="00FA0542" w:rsidRDefault="00997DD8" w:rsidP="00997DD8">
      <w:pPr>
        <w:rPr>
          <w:rFonts w:cs="Times New Roman"/>
          <w:szCs w:val="24"/>
        </w:rPr>
      </w:pPr>
    </w:p>
    <w:p w14:paraId="51CF8B2D" w14:textId="77777777" w:rsidR="00997DD8" w:rsidRPr="00997DD8" w:rsidRDefault="00997DD8" w:rsidP="00997DD8"/>
    <w:p w14:paraId="221B1B9C" w14:textId="77777777" w:rsidR="00997DD8" w:rsidRPr="00997DD8" w:rsidRDefault="00997DD8" w:rsidP="00997DD8"/>
    <w:p w14:paraId="04FEF67C" w14:textId="77777777" w:rsidR="00997DD8" w:rsidRPr="00FA0542" w:rsidRDefault="00997DD8" w:rsidP="00997DD8">
      <w:pPr>
        <w:rPr>
          <w:rFonts w:cs="Times New Roman"/>
          <w:szCs w:val="24"/>
        </w:rPr>
      </w:pPr>
    </w:p>
    <w:p w14:paraId="4442991C" w14:textId="77777777" w:rsidR="00997DD8" w:rsidRPr="00997DD8" w:rsidRDefault="00997DD8" w:rsidP="00997DD8"/>
    <w:p w14:paraId="49F8AB80" w14:textId="77777777" w:rsidR="00997DD8" w:rsidRPr="00997DD8" w:rsidRDefault="00997DD8" w:rsidP="00997DD8"/>
    <w:p w14:paraId="63D82FA7" w14:textId="77777777" w:rsidR="002B5336" w:rsidRDefault="002B5336" w:rsidP="002B5336"/>
    <w:p w14:paraId="77A917EB" w14:textId="77777777" w:rsidR="002B5336" w:rsidRPr="002B5336" w:rsidRDefault="002B5336" w:rsidP="002B5336"/>
    <w:p w14:paraId="2D07950C" w14:textId="77777777" w:rsidR="00CA6F4F" w:rsidRDefault="00CA6F4F">
      <w:r>
        <w:br w:type="page"/>
      </w:r>
    </w:p>
    <w:p w14:paraId="16EDBECF" w14:textId="77777777" w:rsidR="00C459BC" w:rsidRDefault="00C459BC">
      <w:pPr>
        <w:rPr>
          <w:rFonts w:ascii="Arial" w:eastAsiaTheme="majorEastAsia" w:hAnsi="Arial" w:cstheme="majorBidi"/>
          <w:b/>
          <w:caps/>
          <w:color w:val="000000" w:themeColor="accent1" w:themeShade="BF"/>
          <w:sz w:val="36"/>
          <w:szCs w:val="32"/>
        </w:rPr>
      </w:pPr>
    </w:p>
    <w:p w14:paraId="39BDCFAF" w14:textId="77777777" w:rsidR="00D41845" w:rsidRPr="00D41845" w:rsidRDefault="00D41845" w:rsidP="00D41845"/>
    <w:p w14:paraId="41D5472A" w14:textId="77777777" w:rsidR="004F0EEE" w:rsidRPr="00C459BC" w:rsidRDefault="004F0EEE" w:rsidP="00C459BC"/>
    <w:p w14:paraId="2E17E0E3" w14:textId="77777777" w:rsidR="00ED58C9" w:rsidRDefault="00ED58C9" w:rsidP="00CA6F4F">
      <w:pPr>
        <w:pStyle w:val="Punktlista"/>
        <w:numPr>
          <w:ilvl w:val="0"/>
          <w:numId w:val="0"/>
        </w:numPr>
      </w:pPr>
    </w:p>
    <w:p w14:paraId="651B3B01" w14:textId="77777777" w:rsidR="00ED58C9" w:rsidRPr="00ED58C9" w:rsidRDefault="00ED58C9" w:rsidP="00ED58C9"/>
    <w:p w14:paraId="60B38DB2" w14:textId="77777777" w:rsidR="00F84700" w:rsidRDefault="00F84700"/>
    <w:p w14:paraId="634FDAED" w14:textId="77777777" w:rsidR="00B33D52" w:rsidRDefault="00F84700" w:rsidP="00B33D52">
      <w:r w:rsidRPr="00F8470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79E43F" wp14:editId="1A9E903E">
                <wp:simplePos x="0" y="0"/>
                <wp:positionH relativeFrom="page">
                  <wp:posOffset>-5080</wp:posOffset>
                </wp:positionH>
                <wp:positionV relativeFrom="page">
                  <wp:posOffset>635</wp:posOffset>
                </wp:positionV>
                <wp:extent cx="7560310" cy="8843010"/>
                <wp:effectExtent l="0" t="0" r="2540" b="0"/>
                <wp:wrapNone/>
                <wp:docPr id="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8843010"/>
                        </a:xfrm>
                        <a:prstGeom prst="rect">
                          <a:avLst/>
                        </a:prstGeom>
                        <a:solidFill>
                          <a:srgbClr val="0073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0BF1F" id="Rectangle 2" o:spid="_x0000_s1026" alt="&quot;&quot;" style="position:absolute;margin-left:-.4pt;margin-top:.05pt;width:595.3pt;height:696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" fillcolor="#0073bb" stroked="f">
                <w10:wrap anchorx="page" anchory="page"/>
              </v:rect>
            </w:pict>
          </mc:Fallback>
        </mc:AlternateContent>
      </w:r>
    </w:p>
    <w:p w14:paraId="098E9A35" w14:textId="77777777" w:rsidR="00B33D52" w:rsidRDefault="00B33D52" w:rsidP="00B33D52">
      <w:r>
        <w:t> </w:t>
      </w:r>
    </w:p>
    <w:p w14:paraId="3EBE8A24" w14:textId="77777777" w:rsidR="00B33D52" w:rsidRDefault="00B33D52" w:rsidP="00B33D52">
      <w:r>
        <w:t xml:space="preserve"> </w:t>
      </w:r>
    </w:p>
    <w:p w14:paraId="2EC66B55" w14:textId="77777777" w:rsidR="00BE6EAD" w:rsidRDefault="004674CE">
      <w:r w:rsidRPr="00F84700">
        <w:rPr>
          <w:noProof/>
          <w:lang w:eastAsia="sv-SE"/>
        </w:rPr>
        <w:drawing>
          <wp:anchor distT="0" distB="0" distL="0" distR="0" simplePos="0" relativeHeight="251667456" behindDoc="0" locked="0" layoutInCell="1" allowOverlap="1" wp14:anchorId="7D26FDB9" wp14:editId="5010598A">
            <wp:simplePos x="0" y="0"/>
            <wp:positionH relativeFrom="margin">
              <wp:posOffset>2001520</wp:posOffset>
            </wp:positionH>
            <wp:positionV relativeFrom="paragraph">
              <wp:posOffset>6602323</wp:posOffset>
            </wp:positionV>
            <wp:extent cx="1050925" cy="848995"/>
            <wp:effectExtent l="0" t="0" r="0" b="8255"/>
            <wp:wrapNone/>
            <wp:docPr id="7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700"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CC3303" wp14:editId="7ECDE396">
                <wp:simplePos x="0" y="0"/>
                <wp:positionH relativeFrom="margin">
                  <wp:posOffset>1425169</wp:posOffset>
                </wp:positionH>
                <wp:positionV relativeFrom="paragraph">
                  <wp:posOffset>4500016</wp:posOffset>
                </wp:positionV>
                <wp:extent cx="2360930" cy="1404620"/>
                <wp:effectExtent l="0" t="0" r="0" b="5080"/>
                <wp:wrapSquare wrapText="bothSides"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5759B" w14:textId="77777777" w:rsidR="007C7A4D" w:rsidRPr="00C81B89" w:rsidRDefault="007C7A4D" w:rsidP="00F84700">
                            <w:pPr>
                              <w:jc w:val="center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1B89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Lidköpings kommun</w:t>
                            </w:r>
                            <w:r w:rsidRPr="00C81B89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S</w:t>
                            </w: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ektor samhälle</w:t>
                            </w:r>
                            <w:r w:rsidRPr="00C81B89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531 88 Lidköping</w:t>
                            </w:r>
                            <w:r w:rsidRPr="00C81B89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0510-77 00 00</w:t>
                            </w:r>
                            <w:r w:rsidRPr="00C81B89"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>www.lidkoping.se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0397E" id="_x0000_s1028" type="#_x0000_t202" style="position:absolute;margin-left:112.2pt;margin-top:354.3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" filled="f" stroked="f">
                <v:textbox style="mso-fit-shape-to-text:t">
                  <w:txbxContent>
                    <w:p w:rsidR="007C7A4D" w:rsidRPr="00C81B89" w:rsidRDefault="007C7A4D" w:rsidP="00F84700">
                      <w:pPr>
                        <w:jc w:val="center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1B89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Lidköpings kommun</w:t>
                      </w:r>
                      <w:r w:rsidRPr="00C81B89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br/>
                        <w:t>S</w:t>
                      </w: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ektor samhälle</w:t>
                      </w:r>
                      <w:r w:rsidRPr="00C81B89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br/>
                        <w:t>531 88 Lidköping</w:t>
                      </w:r>
                      <w:r w:rsidRPr="00C81B89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br/>
                        <w:t>0510-77 00 00</w:t>
                      </w:r>
                      <w:r w:rsidRPr="00C81B89"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br/>
                        <w:t>www.lidkoping.se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470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0E81B" wp14:editId="1E47D3C2">
                <wp:simplePos x="0" y="0"/>
                <wp:positionH relativeFrom="column">
                  <wp:posOffset>2378857</wp:posOffset>
                </wp:positionH>
                <wp:positionV relativeFrom="paragraph">
                  <wp:posOffset>8317828</wp:posOffset>
                </wp:positionV>
                <wp:extent cx="454557" cy="206137"/>
                <wp:effectExtent l="0" t="0" r="3175" b="3810"/>
                <wp:wrapNone/>
                <wp:docPr id="1" name="Rektangel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" cy="2061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5D38F7" id="Rektangel 1" o:spid="_x0000_s1026" alt="&quot;&quot;" style="position:absolute;margin-left:187.3pt;margin-top:654.95pt;width:35.8pt;height:1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" fillcolor="white [3212]" stroked="f" strokeweight="1pt"/>
            </w:pict>
          </mc:Fallback>
        </mc:AlternateContent>
      </w:r>
    </w:p>
    <w:sectPr w:rsidR="00BE6EAD" w:rsidSect="004F0EEE">
      <w:headerReference w:type="default" r:id="rId11"/>
      <w:footerReference w:type="default" r:id="rId12"/>
      <w:pgSz w:w="11906" w:h="16838"/>
      <w:pgMar w:top="1418" w:right="1814" w:bottom="1418" w:left="181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5002" w14:textId="77777777" w:rsidR="009C1E3F" w:rsidRDefault="009C1E3F" w:rsidP="00064F82">
      <w:pPr>
        <w:spacing w:after="0" w:line="240" w:lineRule="auto"/>
      </w:pPr>
      <w:r>
        <w:separator/>
      </w:r>
    </w:p>
  </w:endnote>
  <w:endnote w:type="continuationSeparator" w:id="0">
    <w:p w14:paraId="0E43ADF9" w14:textId="77777777" w:rsidR="009C1E3F" w:rsidRDefault="009C1E3F" w:rsidP="0006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621486"/>
      <w:docPartObj>
        <w:docPartGallery w:val="Page Numbers (Bottom of Page)"/>
        <w:docPartUnique/>
      </w:docPartObj>
    </w:sdtPr>
    <w:sdtEndPr/>
    <w:sdtContent>
      <w:p w14:paraId="63124444" w14:textId="77777777" w:rsidR="007C7A4D" w:rsidRDefault="007C7A4D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0C7">
          <w:rPr>
            <w:noProof/>
          </w:rPr>
          <w:t>- 7 -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5404" w14:textId="77777777" w:rsidR="009C1E3F" w:rsidRDefault="009C1E3F" w:rsidP="00064F82">
      <w:pPr>
        <w:spacing w:after="0" w:line="240" w:lineRule="auto"/>
      </w:pPr>
      <w:r>
        <w:separator/>
      </w:r>
    </w:p>
  </w:footnote>
  <w:footnote w:type="continuationSeparator" w:id="0">
    <w:p w14:paraId="0F55D224" w14:textId="77777777" w:rsidR="009C1E3F" w:rsidRDefault="009C1E3F" w:rsidP="0006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8E7F" w14:textId="77777777" w:rsidR="007C7A4D" w:rsidRPr="004D03A8" w:rsidRDefault="00CF43AD" w:rsidP="004D03A8">
    <w:pPr>
      <w:pStyle w:val="Sidfot"/>
      <w:jc w:val="center"/>
      <w:rPr>
        <w:sz w:val="20"/>
        <w:szCs w:val="20"/>
      </w:rPr>
    </w:pPr>
    <w:r>
      <w:rPr>
        <w:sz w:val="20"/>
        <w:szCs w:val="20"/>
      </w:rPr>
      <w:t xml:space="preserve">Riktlinjer för </w:t>
    </w:r>
    <w:r w:rsidR="00997DD8">
      <w:rPr>
        <w:sz w:val="20"/>
        <w:szCs w:val="20"/>
      </w:rPr>
      <w:t>exploateringsavtal</w:t>
    </w:r>
    <w:r w:rsidR="007C7A4D" w:rsidRPr="004D03A8">
      <w:rPr>
        <w:sz w:val="20"/>
        <w:szCs w:val="20"/>
      </w:rPr>
      <w:t>, Lidköpings kommun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69E312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B90DA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22265E"/>
    <w:multiLevelType w:val="multilevel"/>
    <w:tmpl w:val="295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DE4497"/>
    <w:multiLevelType w:val="hybridMultilevel"/>
    <w:tmpl w:val="ED9AE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603CC"/>
    <w:multiLevelType w:val="multilevel"/>
    <w:tmpl w:val="9010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80BBA"/>
    <w:multiLevelType w:val="hybridMultilevel"/>
    <w:tmpl w:val="0C58FA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81397">
    <w:abstractNumId w:val="0"/>
  </w:num>
  <w:num w:numId="2" w16cid:durableId="949317889">
    <w:abstractNumId w:val="1"/>
  </w:num>
  <w:num w:numId="3" w16cid:durableId="40205824">
    <w:abstractNumId w:val="2"/>
  </w:num>
  <w:num w:numId="4" w16cid:durableId="16663117">
    <w:abstractNumId w:val="4"/>
  </w:num>
  <w:num w:numId="5" w16cid:durableId="1820488760">
    <w:abstractNumId w:val="5"/>
  </w:num>
  <w:num w:numId="6" w16cid:durableId="26943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52"/>
    <w:rsid w:val="00060EB7"/>
    <w:rsid w:val="00061A16"/>
    <w:rsid w:val="00064F82"/>
    <w:rsid w:val="00070617"/>
    <w:rsid w:val="000861ED"/>
    <w:rsid w:val="000874DD"/>
    <w:rsid w:val="0009534B"/>
    <w:rsid w:val="000A2779"/>
    <w:rsid w:val="000B3A20"/>
    <w:rsid w:val="000D3758"/>
    <w:rsid w:val="00135CEE"/>
    <w:rsid w:val="00150EC4"/>
    <w:rsid w:val="001569ED"/>
    <w:rsid w:val="00176A7B"/>
    <w:rsid w:val="0019075C"/>
    <w:rsid w:val="0019756C"/>
    <w:rsid w:val="001C70DF"/>
    <w:rsid w:val="001D159F"/>
    <w:rsid w:val="001F3987"/>
    <w:rsid w:val="00200C7E"/>
    <w:rsid w:val="0020719E"/>
    <w:rsid w:val="00217CA3"/>
    <w:rsid w:val="00272216"/>
    <w:rsid w:val="00283386"/>
    <w:rsid w:val="0028411A"/>
    <w:rsid w:val="002B4104"/>
    <w:rsid w:val="002B5336"/>
    <w:rsid w:val="002F3B4E"/>
    <w:rsid w:val="002F4CF7"/>
    <w:rsid w:val="00303C96"/>
    <w:rsid w:val="00315AD1"/>
    <w:rsid w:val="00344351"/>
    <w:rsid w:val="003505A2"/>
    <w:rsid w:val="003B50C3"/>
    <w:rsid w:val="003C5D0C"/>
    <w:rsid w:val="003D1EBF"/>
    <w:rsid w:val="003F2CC7"/>
    <w:rsid w:val="003F44F2"/>
    <w:rsid w:val="004674CE"/>
    <w:rsid w:val="00472CA5"/>
    <w:rsid w:val="00490A89"/>
    <w:rsid w:val="0049680A"/>
    <w:rsid w:val="0049716E"/>
    <w:rsid w:val="004A1B1B"/>
    <w:rsid w:val="004D03A8"/>
    <w:rsid w:val="004D54D9"/>
    <w:rsid w:val="004F0EEE"/>
    <w:rsid w:val="00502407"/>
    <w:rsid w:val="005163BE"/>
    <w:rsid w:val="00523B92"/>
    <w:rsid w:val="00591742"/>
    <w:rsid w:val="005A5092"/>
    <w:rsid w:val="005E18DD"/>
    <w:rsid w:val="005F0CBC"/>
    <w:rsid w:val="00603EF7"/>
    <w:rsid w:val="00606CC1"/>
    <w:rsid w:val="0063110B"/>
    <w:rsid w:val="00640F5C"/>
    <w:rsid w:val="00641DB4"/>
    <w:rsid w:val="006A7017"/>
    <w:rsid w:val="006B69EE"/>
    <w:rsid w:val="006D3098"/>
    <w:rsid w:val="006E0B8A"/>
    <w:rsid w:val="006E46F8"/>
    <w:rsid w:val="006F40FB"/>
    <w:rsid w:val="006F61B7"/>
    <w:rsid w:val="00700EB3"/>
    <w:rsid w:val="00704EC2"/>
    <w:rsid w:val="007104FD"/>
    <w:rsid w:val="0071397E"/>
    <w:rsid w:val="007541B6"/>
    <w:rsid w:val="00754451"/>
    <w:rsid w:val="00755CD5"/>
    <w:rsid w:val="00756DCC"/>
    <w:rsid w:val="00757F20"/>
    <w:rsid w:val="00761624"/>
    <w:rsid w:val="007B756D"/>
    <w:rsid w:val="007C7A4D"/>
    <w:rsid w:val="007E2608"/>
    <w:rsid w:val="00892A2D"/>
    <w:rsid w:val="008A0691"/>
    <w:rsid w:val="008C3723"/>
    <w:rsid w:val="008F27CE"/>
    <w:rsid w:val="0090736E"/>
    <w:rsid w:val="009600A9"/>
    <w:rsid w:val="0096541E"/>
    <w:rsid w:val="00971858"/>
    <w:rsid w:val="009956E0"/>
    <w:rsid w:val="00997DD8"/>
    <w:rsid w:val="009A083C"/>
    <w:rsid w:val="009A10B4"/>
    <w:rsid w:val="009A4341"/>
    <w:rsid w:val="009B7019"/>
    <w:rsid w:val="009C1E3F"/>
    <w:rsid w:val="009C58B3"/>
    <w:rsid w:val="009D15E3"/>
    <w:rsid w:val="009F29FD"/>
    <w:rsid w:val="009F5D88"/>
    <w:rsid w:val="009F614F"/>
    <w:rsid w:val="00A0274D"/>
    <w:rsid w:val="00A16F3E"/>
    <w:rsid w:val="00A5110F"/>
    <w:rsid w:val="00A55FD4"/>
    <w:rsid w:val="00A57278"/>
    <w:rsid w:val="00A9459E"/>
    <w:rsid w:val="00AC0359"/>
    <w:rsid w:val="00AC202B"/>
    <w:rsid w:val="00AE1EA8"/>
    <w:rsid w:val="00B12E22"/>
    <w:rsid w:val="00B17FA5"/>
    <w:rsid w:val="00B33D52"/>
    <w:rsid w:val="00B51A76"/>
    <w:rsid w:val="00BB3887"/>
    <w:rsid w:val="00BE6EAD"/>
    <w:rsid w:val="00BF6A45"/>
    <w:rsid w:val="00C25C2A"/>
    <w:rsid w:val="00C437D0"/>
    <w:rsid w:val="00C459BC"/>
    <w:rsid w:val="00C62548"/>
    <w:rsid w:val="00C70DFE"/>
    <w:rsid w:val="00C71772"/>
    <w:rsid w:val="00C750C7"/>
    <w:rsid w:val="00CA324A"/>
    <w:rsid w:val="00CA4EF4"/>
    <w:rsid w:val="00CA5407"/>
    <w:rsid w:val="00CA6F4F"/>
    <w:rsid w:val="00CB3687"/>
    <w:rsid w:val="00CB762B"/>
    <w:rsid w:val="00CD3D1B"/>
    <w:rsid w:val="00CF1DA7"/>
    <w:rsid w:val="00CF43AD"/>
    <w:rsid w:val="00D02B03"/>
    <w:rsid w:val="00D21678"/>
    <w:rsid w:val="00D40662"/>
    <w:rsid w:val="00D41845"/>
    <w:rsid w:val="00D75CA5"/>
    <w:rsid w:val="00D8468A"/>
    <w:rsid w:val="00DA6217"/>
    <w:rsid w:val="00DB744D"/>
    <w:rsid w:val="00DD09FA"/>
    <w:rsid w:val="00DD2AA9"/>
    <w:rsid w:val="00DD4636"/>
    <w:rsid w:val="00DF40FF"/>
    <w:rsid w:val="00E02270"/>
    <w:rsid w:val="00E21B80"/>
    <w:rsid w:val="00E2530D"/>
    <w:rsid w:val="00E503DA"/>
    <w:rsid w:val="00EA094E"/>
    <w:rsid w:val="00EA2447"/>
    <w:rsid w:val="00EB0AC6"/>
    <w:rsid w:val="00ED58C9"/>
    <w:rsid w:val="00F03DB3"/>
    <w:rsid w:val="00F30286"/>
    <w:rsid w:val="00F4787A"/>
    <w:rsid w:val="00F60822"/>
    <w:rsid w:val="00F749F5"/>
    <w:rsid w:val="00F74E72"/>
    <w:rsid w:val="00F80D50"/>
    <w:rsid w:val="00F84700"/>
    <w:rsid w:val="00FC3864"/>
    <w:rsid w:val="00FC78F3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75AD"/>
  <w15:chartTrackingRefBased/>
  <w15:docId w15:val="{F5D05046-3EED-4B50-9374-9601AD99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82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rsid w:val="0019075C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aps/>
      <w:color w:val="000000" w:themeColor="accent1" w:themeShade="BF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9A434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accent1" w:themeShade="BF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B33D52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0000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F5D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075C"/>
    <w:rPr>
      <w:rFonts w:ascii="Arial" w:eastAsiaTheme="majorEastAsia" w:hAnsi="Arial" w:cstheme="majorBidi"/>
      <w:b/>
      <w:caps/>
      <w:color w:val="000000" w:themeColor="accent1" w:themeShade="BF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4341"/>
    <w:rPr>
      <w:rFonts w:ascii="Arial" w:eastAsiaTheme="majorEastAsia" w:hAnsi="Arial" w:cstheme="majorBidi"/>
      <w:b/>
      <w:color w:val="000000" w:themeColor="accent1" w:themeShade="BF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33D52"/>
    <w:rPr>
      <w:rFonts w:ascii="Arial" w:eastAsiaTheme="majorEastAsia" w:hAnsi="Arial" w:cstheme="majorBidi"/>
      <w:color w:val="00000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F5D88"/>
    <w:rPr>
      <w:rFonts w:asciiTheme="majorHAnsi" w:eastAsiaTheme="majorEastAsia" w:hAnsiTheme="majorHAnsi" w:cstheme="majorBidi"/>
      <w:i/>
      <w:iCs/>
      <w:color w:val="000000" w:themeColor="accent1" w:themeShade="BF"/>
      <w:sz w:val="24"/>
    </w:rPr>
  </w:style>
  <w:style w:type="paragraph" w:styleId="Ingetavstnd">
    <w:name w:val="No Spacing"/>
    <w:basedOn w:val="Normal"/>
    <w:next w:val="Normal"/>
    <w:link w:val="IngetavstndChar"/>
    <w:autoRedefine/>
    <w:uiPriority w:val="1"/>
    <w:qFormat/>
    <w:rsid w:val="00217CA3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064F82"/>
    <w:rPr>
      <w:rFonts w:ascii="Times New Roman" w:hAnsi="Times New Roman"/>
      <w:sz w:val="24"/>
    </w:rPr>
  </w:style>
  <w:style w:type="paragraph" w:styleId="Citat">
    <w:name w:val="Quote"/>
    <w:basedOn w:val="Normal"/>
    <w:next w:val="Normal"/>
    <w:link w:val="CitatChar"/>
    <w:autoRedefine/>
    <w:uiPriority w:val="29"/>
    <w:qFormat/>
    <w:rsid w:val="00217CA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7CA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autoRedefine/>
    <w:uiPriority w:val="34"/>
    <w:qFormat/>
    <w:rsid w:val="00217CA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6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4F82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6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4F82"/>
    <w:rPr>
      <w:rFonts w:ascii="Times New Roman" w:hAnsi="Times New Roman"/>
      <w:sz w:val="2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64F82"/>
    <w:pPr>
      <w:outlineLvl w:val="9"/>
    </w:pPr>
    <w:rPr>
      <w:rFonts w:asciiTheme="majorHAnsi" w:hAnsiTheme="majorHAnsi"/>
      <w:b w:val="0"/>
      <w:sz w:val="32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64F8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64F8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064F82"/>
    <w:pPr>
      <w:spacing w:after="100"/>
      <w:ind w:left="480"/>
    </w:pPr>
  </w:style>
  <w:style w:type="table" w:styleId="Tabellrutnt">
    <w:name w:val="Table Grid"/>
    <w:basedOn w:val="Normaltabell"/>
    <w:uiPriority w:val="39"/>
    <w:rsid w:val="00064F82"/>
    <w:pPr>
      <w:spacing w:after="0" w:line="240" w:lineRule="auto"/>
    </w:pPr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64F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4F82"/>
    <w:pPr>
      <w:spacing w:after="257" w:line="240" w:lineRule="auto"/>
      <w:textboxTightWrap w:val="allLines"/>
    </w:pPr>
    <w:rPr>
      <w:rFonts w:eastAsiaTheme="minorEastAsia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4F82"/>
    <w:rPr>
      <w:rFonts w:ascii="Times New Roman" w:eastAsiaTheme="minorEastAsia" w:hAnsi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6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4F82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64F82"/>
    <w:rPr>
      <w:color w:val="000000" w:themeColor="hyperlink"/>
      <w:u w:val="single"/>
    </w:rPr>
  </w:style>
  <w:style w:type="paragraph" w:styleId="Numreradlista">
    <w:name w:val="List Number"/>
    <w:basedOn w:val="Normal"/>
    <w:uiPriority w:val="99"/>
    <w:semiHidden/>
    <w:unhideWhenUsed/>
    <w:rsid w:val="00ED58C9"/>
    <w:pPr>
      <w:numPr>
        <w:numId w:val="1"/>
      </w:numPr>
      <w:contextualSpacing/>
    </w:pPr>
  </w:style>
  <w:style w:type="paragraph" w:styleId="Punktlista">
    <w:name w:val="List Bullet"/>
    <w:basedOn w:val="Normal"/>
    <w:uiPriority w:val="99"/>
    <w:unhideWhenUsed/>
    <w:rsid w:val="00ED58C9"/>
    <w:pPr>
      <w:numPr>
        <w:numId w:val="2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qFormat/>
    <w:rsid w:val="00606CC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customStyle="1" w:styleId="ui-provider">
    <w:name w:val="ui-provider"/>
    <w:basedOn w:val="Standardstycketeckensnitt"/>
    <w:rsid w:val="003F2CC7"/>
  </w:style>
  <w:style w:type="table" w:styleId="Rutntstabell2dekorfrg5">
    <w:name w:val="Grid Table 2 Accent 5"/>
    <w:basedOn w:val="Normaltabell"/>
    <w:uiPriority w:val="47"/>
    <w:rsid w:val="00DD2AA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Sva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1BD1E-895C-4B89-863D-8BF45E95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1037</Words>
  <Characters>5497</Characters>
  <Application>Microsoft Office Word</Application>
  <DocSecurity>4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 IT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Alnemar</dc:creator>
  <cp:keywords/>
  <dc:description/>
  <cp:lastModifiedBy>Oskar Liljebäck</cp:lastModifiedBy>
  <cp:revision>2</cp:revision>
  <dcterms:created xsi:type="dcterms:W3CDTF">2024-03-15T06:58:00Z</dcterms:created>
  <dcterms:modified xsi:type="dcterms:W3CDTF">2024-03-15T06:58:00Z</dcterms:modified>
</cp:coreProperties>
</file>